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DF05">
      <w:pPr>
        <w:spacing w:line="360" w:lineRule="auto"/>
        <w:jc w:val="center"/>
        <w:rPr>
          <w:rFonts w:eastAsia="黑体"/>
          <w:color w:val="000000"/>
          <w:sz w:val="36"/>
          <w:szCs w:val="36"/>
        </w:rPr>
      </w:pPr>
      <w:r>
        <w:rPr>
          <w:rFonts w:hint="eastAsia" w:eastAsia="黑体"/>
          <w:b/>
          <w:color w:val="000000"/>
          <w:sz w:val="36"/>
          <w:szCs w:val="36"/>
        </w:rPr>
        <w:t>浙江大学教育学院优秀毕业研究生加分细则</w:t>
      </w:r>
    </w:p>
    <w:p w14:paraId="3499CC36">
      <w:pPr>
        <w:pStyle w:val="2"/>
        <w:spacing w:line="360" w:lineRule="auto"/>
        <w:ind w:firstLine="0"/>
        <w:jc w:val="center"/>
        <w:rPr>
          <w:color w:val="000000"/>
          <w:sz w:val="28"/>
          <w:szCs w:val="28"/>
        </w:rPr>
      </w:pPr>
      <w:r>
        <w:rPr>
          <w:rFonts w:hint="eastAsia"/>
          <w:color w:val="000000"/>
          <w:sz w:val="28"/>
          <w:szCs w:val="28"/>
        </w:rPr>
        <w:t>（202</w:t>
      </w:r>
      <w:r>
        <w:rPr>
          <w:rFonts w:hint="eastAsia"/>
          <w:color w:val="000000"/>
          <w:sz w:val="28"/>
          <w:szCs w:val="28"/>
          <w:lang w:val="en-US" w:eastAsia="zh-CN"/>
        </w:rPr>
        <w:t>4</w:t>
      </w:r>
      <w:r>
        <w:rPr>
          <w:rFonts w:hint="eastAsia"/>
          <w:color w:val="000000"/>
          <w:sz w:val="28"/>
          <w:szCs w:val="28"/>
        </w:rPr>
        <w:t>年</w:t>
      </w:r>
      <w:r>
        <w:rPr>
          <w:color w:val="000000"/>
          <w:sz w:val="28"/>
          <w:szCs w:val="28"/>
        </w:rPr>
        <w:t>2</w:t>
      </w:r>
      <w:r>
        <w:rPr>
          <w:rFonts w:hint="eastAsia"/>
          <w:color w:val="000000"/>
          <w:sz w:val="28"/>
          <w:szCs w:val="28"/>
        </w:rPr>
        <w:t>月）</w:t>
      </w:r>
    </w:p>
    <w:p w14:paraId="7A5C3795">
      <w:pPr>
        <w:pStyle w:val="2"/>
        <w:spacing w:line="360" w:lineRule="auto"/>
        <w:ind w:firstLine="480" w:firstLineChars="200"/>
        <w:rPr>
          <w:color w:val="000000"/>
        </w:rPr>
      </w:pPr>
    </w:p>
    <w:p w14:paraId="7F72C5DB">
      <w:pPr>
        <w:pStyle w:val="2"/>
        <w:spacing w:line="360" w:lineRule="auto"/>
        <w:ind w:firstLine="480" w:firstLineChars="200"/>
        <w:rPr>
          <w:color w:val="000000"/>
        </w:rPr>
      </w:pPr>
      <w:r>
        <w:rPr>
          <w:rFonts w:hint="eastAsia"/>
          <w:color w:val="000000"/>
        </w:rPr>
        <w:t>为进一步加强和改进研究生思想政治教育工作，促进研究生知识、能力、素质全面发展，根据浙大发研〔2022〕47号文件《浙江大学研究生荣誉称号和奖学金评定管理办法》精神，结合我院实际，特制定《浙江大学教育学院优秀毕业研究生加分细则》（简称本细则）。</w:t>
      </w:r>
    </w:p>
    <w:p w14:paraId="36E13E18">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一、评选目的</w:t>
      </w:r>
    </w:p>
    <w:p w14:paraId="3B0E950D">
      <w:pPr>
        <w:spacing w:line="360" w:lineRule="auto"/>
        <w:ind w:firstLine="480" w:firstLineChars="200"/>
        <w:rPr>
          <w:color w:val="000000"/>
          <w:sz w:val="24"/>
        </w:rPr>
      </w:pPr>
      <w:r>
        <w:rPr>
          <w:rFonts w:hint="eastAsia"/>
          <w:color w:val="000000"/>
          <w:sz w:val="24"/>
        </w:rPr>
        <w:t>为深入学习贯彻习近平新时代中国特色社会主义思想和习近平总书记对浙江大学系列重要指示精神，切实做好新形势下大学生思想政治工作，引导大学生树立正确的成才观和择业观，表彰培养全过程中综合表现优秀的毕业研究生，促进我校研究生成长为德智体美劳全面发展、具有全球竞争力的高素质创新人才和领导者。</w:t>
      </w:r>
    </w:p>
    <w:p w14:paraId="358CFFF7">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二、评选条件</w:t>
      </w:r>
    </w:p>
    <w:p w14:paraId="469199F2">
      <w:pPr>
        <w:widowControl/>
        <w:spacing w:line="360" w:lineRule="auto"/>
        <w:jc w:val="left"/>
        <w:rPr>
          <w:color w:val="000000"/>
          <w:sz w:val="24"/>
        </w:rPr>
      </w:pPr>
      <w:r>
        <w:rPr>
          <w:rFonts w:hint="eastAsia"/>
          <w:color w:val="000000"/>
          <w:sz w:val="24"/>
        </w:rPr>
        <w:t>     1.</w:t>
      </w:r>
      <w:r>
        <w:rPr>
          <w:rFonts w:hint="eastAsia"/>
          <w:b/>
          <w:bCs/>
          <w:color w:val="000000"/>
          <w:sz w:val="24"/>
        </w:rPr>
        <w:t>校级优秀毕业研究生评选</w:t>
      </w:r>
      <w:r>
        <w:rPr>
          <w:rFonts w:hint="eastAsia"/>
          <w:color w:val="000000"/>
          <w:sz w:val="24"/>
        </w:rPr>
        <w:t>：评选参照</w:t>
      </w:r>
      <w:r>
        <w:rPr>
          <w:rFonts w:hint="eastAsia"/>
          <w:color w:val="000000"/>
          <w:sz w:val="24"/>
          <w:lang w:bidi="ar"/>
        </w:rPr>
        <w:t>《浙江大学研究生荣誉称号和奖学金评定管理办法》（浙大发研〔2022〕47号）</w:t>
      </w:r>
      <w:r>
        <w:rPr>
          <w:rFonts w:hint="eastAsia"/>
          <w:color w:val="000000"/>
          <w:sz w:val="24"/>
        </w:rPr>
        <w:t>有关评定条件及学院相关细则执行。研究生须在毕业当年参评且至多有一次参评机会。校级“优秀毕业研究生”比例不超过当年毕业研究生总人数的40%。</w:t>
      </w:r>
    </w:p>
    <w:p w14:paraId="5AFFD821">
      <w:pPr>
        <w:spacing w:line="360" w:lineRule="auto"/>
        <w:ind w:firstLine="480" w:firstLineChars="200"/>
        <w:rPr>
          <w:color w:val="000000"/>
          <w:sz w:val="24"/>
        </w:rPr>
      </w:pPr>
      <w:r>
        <w:rPr>
          <w:rFonts w:hint="eastAsia"/>
          <w:color w:val="000000"/>
          <w:sz w:val="24"/>
        </w:rPr>
        <w:t>具体参评条件如下：</w:t>
      </w:r>
    </w:p>
    <w:p w14:paraId="57ADCD77">
      <w:pPr>
        <w:spacing w:line="360" w:lineRule="auto"/>
        <w:ind w:firstLine="480" w:firstLineChars="200"/>
        <w:rPr>
          <w:color w:val="000000"/>
          <w:sz w:val="24"/>
        </w:rPr>
      </w:pPr>
      <w:r>
        <w:rPr>
          <w:rFonts w:hint="eastAsia"/>
          <w:color w:val="000000"/>
          <w:sz w:val="24"/>
        </w:rPr>
        <w:t>（1）热爱祖国，拥护中国共产党的领导，严格遵守宪法、法律和学校各项规章制度，具有良好的思想政治素质和道德修养。</w:t>
      </w:r>
    </w:p>
    <w:p w14:paraId="64F2E254">
      <w:pPr>
        <w:spacing w:line="360" w:lineRule="auto"/>
        <w:ind w:firstLine="480" w:firstLineChars="200"/>
        <w:rPr>
          <w:color w:val="000000"/>
          <w:sz w:val="24"/>
        </w:rPr>
      </w:pPr>
      <w:r>
        <w:rPr>
          <w:rFonts w:hint="eastAsia"/>
          <w:color w:val="000000"/>
          <w:sz w:val="24"/>
        </w:rPr>
        <w:t>（2）学习勤奋，严谨踏实，诚实守信，勇于进取，成绩优良。</w:t>
      </w:r>
    </w:p>
    <w:p w14:paraId="0AAD0D20">
      <w:pPr>
        <w:spacing w:line="360" w:lineRule="auto"/>
        <w:ind w:firstLine="480" w:firstLineChars="200"/>
        <w:rPr>
          <w:color w:val="000000"/>
          <w:sz w:val="24"/>
        </w:rPr>
      </w:pPr>
      <w:r>
        <w:rPr>
          <w:rFonts w:hint="eastAsia"/>
          <w:color w:val="000000"/>
          <w:sz w:val="24"/>
        </w:rPr>
        <w:t>（3）积极参加体育锻炼和美育实践活动，具有良好的身心素质和健康的审美追求。</w:t>
      </w:r>
    </w:p>
    <w:p w14:paraId="65E8AE4D">
      <w:pPr>
        <w:spacing w:line="360" w:lineRule="auto"/>
        <w:ind w:firstLine="480" w:firstLineChars="200"/>
        <w:rPr>
          <w:color w:val="000000"/>
          <w:sz w:val="24"/>
        </w:rPr>
      </w:pPr>
      <w:r>
        <w:rPr>
          <w:rFonts w:hint="eastAsia"/>
          <w:color w:val="000000"/>
          <w:sz w:val="24"/>
        </w:rPr>
        <w:t>（4）积极参加社会实践、担任社会工作或从事公益服务活动等，具有正确的劳动价值观和较强的服务奉献意识。</w:t>
      </w:r>
    </w:p>
    <w:p w14:paraId="15015F20">
      <w:pPr>
        <w:spacing w:line="360" w:lineRule="auto"/>
        <w:ind w:firstLine="480" w:firstLineChars="200"/>
        <w:rPr>
          <w:color w:val="000000"/>
          <w:sz w:val="24"/>
        </w:rPr>
      </w:pPr>
      <w:r>
        <w:rPr>
          <w:rFonts w:hint="eastAsia"/>
          <w:color w:val="000000"/>
          <w:sz w:val="24"/>
        </w:rPr>
        <w:t>（5）按要求缴纳学费并完成注册。</w:t>
      </w:r>
    </w:p>
    <w:p w14:paraId="5DCA4B73">
      <w:pPr>
        <w:spacing w:line="360" w:lineRule="auto"/>
        <w:ind w:firstLine="480" w:firstLineChars="200"/>
        <w:rPr>
          <w:color w:val="000000"/>
          <w:sz w:val="24"/>
        </w:rPr>
      </w:pPr>
      <w:r>
        <w:rPr>
          <w:rFonts w:hint="eastAsia"/>
          <w:color w:val="000000"/>
          <w:sz w:val="24"/>
        </w:rPr>
        <w:t>（6）参评学年不处于休学、保留入学资格等学籍状态。  </w:t>
      </w:r>
    </w:p>
    <w:p w14:paraId="6D03CBFB">
      <w:pPr>
        <w:spacing w:line="360" w:lineRule="auto"/>
        <w:ind w:firstLine="480" w:firstLineChars="200"/>
        <w:rPr>
          <w:color w:val="000000"/>
          <w:sz w:val="24"/>
        </w:rPr>
      </w:pPr>
      <w:r>
        <w:rPr>
          <w:rFonts w:hint="eastAsia"/>
          <w:color w:val="000000"/>
          <w:sz w:val="24"/>
        </w:rPr>
        <w:t>（7）根据学校研究生学籍管理相关文件要求，在最长修业年限内达到毕业要求且能顺利毕业。</w:t>
      </w:r>
    </w:p>
    <w:p w14:paraId="3857AA42">
      <w:pPr>
        <w:spacing w:line="360" w:lineRule="auto"/>
        <w:ind w:firstLine="480" w:firstLineChars="200"/>
        <w:rPr>
          <w:color w:val="000000"/>
          <w:sz w:val="24"/>
        </w:rPr>
      </w:pPr>
      <w:r>
        <w:rPr>
          <w:rFonts w:hint="eastAsia"/>
          <w:color w:val="000000"/>
          <w:sz w:val="24"/>
        </w:rPr>
        <w:t>（8）历年综合素质评价结果均为“合格”及以上等级，且历年思想政治表现评价结果均为“优秀”。</w:t>
      </w:r>
    </w:p>
    <w:p w14:paraId="6BE979F3">
      <w:pPr>
        <w:spacing w:line="360" w:lineRule="auto"/>
        <w:ind w:firstLine="480" w:firstLineChars="200"/>
        <w:rPr>
          <w:color w:val="000000"/>
          <w:sz w:val="24"/>
        </w:rPr>
      </w:pPr>
      <w:r>
        <w:rPr>
          <w:rFonts w:hint="eastAsia"/>
          <w:color w:val="000000"/>
          <w:sz w:val="24"/>
        </w:rPr>
        <w:t>（9）在读期间学业表现优秀，取得较高水平的学术（实践）创新成果。</w:t>
      </w:r>
    </w:p>
    <w:p w14:paraId="5AF82AF6">
      <w:pPr>
        <w:spacing w:line="360" w:lineRule="auto"/>
        <w:ind w:firstLine="480" w:firstLineChars="200"/>
        <w:rPr>
          <w:color w:val="000000"/>
          <w:sz w:val="24"/>
        </w:rPr>
      </w:pPr>
      <w:r>
        <w:rPr>
          <w:rFonts w:hint="eastAsia"/>
          <w:color w:val="000000"/>
          <w:sz w:val="24"/>
        </w:rPr>
        <w:t>（10）博士研究生在读期间获得过至少2项校级及以上个人荣誉称号或奖学金；硕士研究生在读期间获得过至少1项校级及以上个人荣誉称号或奖学金。</w:t>
      </w:r>
    </w:p>
    <w:p w14:paraId="2096449A">
      <w:pPr>
        <w:spacing w:line="360" w:lineRule="auto"/>
        <w:ind w:firstLine="480" w:firstLineChars="200"/>
        <w:rPr>
          <w:color w:val="000000"/>
          <w:sz w:val="24"/>
        </w:rPr>
      </w:pPr>
      <w:r>
        <w:rPr>
          <w:rFonts w:hint="eastAsia"/>
          <w:color w:val="000000"/>
          <w:sz w:val="24"/>
        </w:rPr>
        <w:t>（11）同等条件下，优先考虑赴西部地区、基层和国家重点单位就业的毕业生。</w:t>
      </w:r>
    </w:p>
    <w:p w14:paraId="3DDADACE">
      <w:pPr>
        <w:spacing w:line="360" w:lineRule="auto"/>
        <w:ind w:firstLine="480" w:firstLineChars="200"/>
        <w:rPr>
          <w:color w:val="000000"/>
          <w:sz w:val="24"/>
        </w:rPr>
      </w:pPr>
      <w:r>
        <w:rPr>
          <w:rFonts w:hint="eastAsia"/>
          <w:color w:val="000000"/>
          <w:sz w:val="24"/>
        </w:rPr>
        <w:t>2.</w:t>
      </w:r>
      <w:r>
        <w:rPr>
          <w:rFonts w:hint="eastAsia"/>
          <w:b/>
          <w:bCs/>
          <w:color w:val="000000"/>
          <w:sz w:val="24"/>
        </w:rPr>
        <w:t>省级优秀毕业研究生评选</w:t>
      </w:r>
      <w:r>
        <w:rPr>
          <w:rFonts w:hint="eastAsia"/>
          <w:color w:val="000000"/>
          <w:sz w:val="24"/>
        </w:rPr>
        <w:t>：省级优秀毕业研究生评选面向全日制非在职研究生</w:t>
      </w:r>
      <w:bookmarkStart w:id="3" w:name="_GoBack"/>
      <w:bookmarkEnd w:id="3"/>
      <w:r>
        <w:rPr>
          <w:rFonts w:hint="eastAsia"/>
          <w:color w:val="000000"/>
          <w:sz w:val="24"/>
        </w:rPr>
        <w:t>。省级“优秀毕业研究生”在校级“优秀毕业研究生”中产生，评定比例与要求依据浙江省教育厅相关文件执行。</w:t>
      </w:r>
    </w:p>
    <w:p w14:paraId="20142A87">
      <w:pPr>
        <w:spacing w:line="360" w:lineRule="auto"/>
        <w:ind w:firstLine="480" w:firstLineChars="200"/>
        <w:rPr>
          <w:color w:val="000000"/>
          <w:sz w:val="24"/>
        </w:rPr>
      </w:pPr>
      <w:r>
        <w:rPr>
          <w:rFonts w:hint="eastAsia"/>
          <w:color w:val="000000"/>
          <w:sz w:val="24"/>
        </w:rPr>
        <w:t>具体评选条件如下：</w:t>
      </w:r>
    </w:p>
    <w:p w14:paraId="5EC3990F">
      <w:pPr>
        <w:spacing w:line="360" w:lineRule="auto"/>
        <w:ind w:firstLine="360" w:firstLineChars="150"/>
        <w:rPr>
          <w:color w:val="000000"/>
          <w:sz w:val="24"/>
        </w:rPr>
      </w:pPr>
      <w:r>
        <w:rPr>
          <w:rFonts w:hint="eastAsia"/>
          <w:color w:val="000000"/>
          <w:sz w:val="24"/>
        </w:rPr>
        <w:t>（1）热爱祖国，具有坚定正确的政治方向，坚持党的基本路线，认真学习马克思列宁主义、毛泽东思想、邓小平理论、“三个代表”重要思想和科学发展观，认真学习习近平新时代中国特色社会主义思想，践行社会主义核心价值观；遵守国家法律法规、高等学校学生行为准则和学校规章制度。</w:t>
      </w:r>
    </w:p>
    <w:p w14:paraId="2273D3B9">
      <w:pPr>
        <w:spacing w:line="360" w:lineRule="auto"/>
        <w:ind w:firstLine="360" w:firstLineChars="150"/>
        <w:rPr>
          <w:color w:val="000000"/>
          <w:sz w:val="24"/>
        </w:rPr>
      </w:pPr>
      <w:r>
        <w:rPr>
          <w:rFonts w:hint="eastAsia"/>
          <w:color w:val="000000"/>
          <w:sz w:val="24"/>
        </w:rPr>
        <w:t>（2）按时修完教学计划中的全部学业，学习勤奋、成绩优异；积极参加各种文体活动、社团活动、公益活动和创新创业活动，尊敬师长、团结同学，师生反映良好。</w:t>
      </w:r>
    </w:p>
    <w:p w14:paraId="1DB9EA2A">
      <w:pPr>
        <w:spacing w:line="360" w:lineRule="auto"/>
        <w:ind w:firstLine="360" w:firstLineChars="150"/>
        <w:rPr>
          <w:color w:val="000000"/>
          <w:sz w:val="24"/>
        </w:rPr>
      </w:pPr>
      <w:r>
        <w:rPr>
          <w:rFonts w:hint="eastAsia"/>
          <w:color w:val="000000"/>
          <w:sz w:val="24"/>
        </w:rPr>
        <w:t>（3）历年综合素质评价结果均为“合格”及以上等级，且历年思想政治表现评价结果均为“优秀”。</w:t>
      </w:r>
    </w:p>
    <w:p w14:paraId="735483E4">
      <w:pPr>
        <w:spacing w:line="360" w:lineRule="auto"/>
        <w:ind w:firstLine="360" w:firstLineChars="150"/>
        <w:rPr>
          <w:color w:val="000000"/>
          <w:sz w:val="24"/>
        </w:rPr>
      </w:pPr>
      <w:r>
        <w:rPr>
          <w:rFonts w:hint="eastAsia"/>
          <w:color w:val="000000"/>
          <w:sz w:val="24"/>
        </w:rPr>
        <w:t>（4）研究生期间获得过校级荣誉或奖学金2项以上（含2项）；在校期间未受过纪律处分。</w:t>
      </w:r>
    </w:p>
    <w:p w14:paraId="6D69D18E">
      <w:pPr>
        <w:spacing w:line="360" w:lineRule="auto"/>
        <w:ind w:firstLine="360" w:firstLineChars="150"/>
        <w:rPr>
          <w:color w:val="000000"/>
          <w:sz w:val="24"/>
        </w:rPr>
      </w:pPr>
      <w:r>
        <w:rPr>
          <w:rFonts w:hint="eastAsia"/>
          <w:color w:val="000000"/>
          <w:sz w:val="24"/>
        </w:rPr>
        <w:t>（5）同等条件下，优先考虑赴西部地区、基层和国家重点单位就业的毕业生。</w:t>
      </w:r>
    </w:p>
    <w:p w14:paraId="562872F9">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三、评选总分计算方式</w:t>
      </w:r>
    </w:p>
    <w:p w14:paraId="5EA64235">
      <w:pPr>
        <w:spacing w:line="360" w:lineRule="auto"/>
        <w:ind w:firstLine="480" w:firstLineChars="200"/>
        <w:rPr>
          <w:b/>
          <w:bCs/>
          <w:color w:val="000000"/>
          <w:sz w:val="24"/>
        </w:rPr>
      </w:pPr>
      <w:r>
        <w:rPr>
          <w:rFonts w:hint="eastAsia"/>
          <w:b/>
          <w:bCs/>
          <w:color w:val="000000"/>
          <w:sz w:val="24"/>
        </w:rPr>
        <w:t>总分 = 学术（实践）创新分 + 体美劳素养分</w:t>
      </w:r>
    </w:p>
    <w:p w14:paraId="35C0DB68">
      <w:pPr>
        <w:spacing w:line="360" w:lineRule="auto"/>
        <w:ind w:firstLine="480" w:firstLineChars="200"/>
        <w:rPr>
          <w:rFonts w:eastAsia="仿宋_GB2312"/>
          <w:color w:val="000000"/>
          <w:sz w:val="24"/>
        </w:rPr>
      </w:pPr>
      <w:r>
        <w:rPr>
          <w:rFonts w:hint="eastAsia" w:eastAsia="仿宋_GB2312"/>
          <w:color w:val="000000"/>
          <w:sz w:val="24"/>
        </w:rPr>
        <w:t>注：原则上，计算排名时，若总分相同，以学术（实践）创新分高者排名在前。</w:t>
      </w:r>
    </w:p>
    <w:p w14:paraId="238BC971">
      <w:pPr>
        <w:spacing w:line="360" w:lineRule="auto"/>
        <w:ind w:right="280"/>
        <w:jc w:val="right"/>
        <w:rPr>
          <w:color w:val="000000"/>
          <w:sz w:val="24"/>
          <w:szCs w:val="28"/>
        </w:rPr>
      </w:pPr>
    </w:p>
    <w:p w14:paraId="31DED4A6">
      <w:pPr>
        <w:spacing w:line="360" w:lineRule="auto"/>
        <w:ind w:right="280"/>
        <w:jc w:val="right"/>
        <w:rPr>
          <w:color w:val="000000"/>
          <w:sz w:val="24"/>
          <w:szCs w:val="28"/>
        </w:rPr>
      </w:pPr>
      <w:r>
        <w:rPr>
          <w:rFonts w:hint="eastAsia"/>
          <w:color w:val="000000"/>
          <w:sz w:val="24"/>
          <w:szCs w:val="28"/>
        </w:rPr>
        <w:t>浙江大学教育学院党委</w:t>
      </w:r>
    </w:p>
    <w:p w14:paraId="328A8F64">
      <w:pPr>
        <w:spacing w:line="360" w:lineRule="auto"/>
        <w:ind w:right="280"/>
        <w:jc w:val="right"/>
        <w:rPr>
          <w:color w:val="000000"/>
          <w:sz w:val="24"/>
          <w:szCs w:val="28"/>
        </w:rPr>
      </w:pPr>
      <w:r>
        <w:rPr>
          <w:rFonts w:hint="eastAsia"/>
          <w:color w:val="000000"/>
          <w:sz w:val="24"/>
          <w:szCs w:val="28"/>
        </w:rPr>
        <w:t>浙江大学教育学院</w:t>
      </w:r>
    </w:p>
    <w:p w14:paraId="1AFB712C">
      <w:pPr>
        <w:spacing w:line="360" w:lineRule="auto"/>
        <w:ind w:right="280"/>
        <w:jc w:val="right"/>
        <w:rPr>
          <w:color w:val="000000"/>
          <w:sz w:val="24"/>
          <w:szCs w:val="28"/>
        </w:rPr>
        <w:sectPr>
          <w:pgSz w:w="11906" w:h="16838"/>
          <w:pgMar w:top="1440" w:right="1800" w:bottom="1440" w:left="1800" w:header="851" w:footer="992" w:gutter="0"/>
          <w:cols w:space="425" w:num="1"/>
          <w:docGrid w:type="lines" w:linePitch="312" w:charSpace="0"/>
        </w:sectPr>
      </w:pPr>
      <w:r>
        <w:rPr>
          <w:rFonts w:hint="eastAsia"/>
          <w:color w:val="000000"/>
          <w:sz w:val="24"/>
          <w:szCs w:val="28"/>
        </w:rPr>
        <w:t xml:space="preserve">                    2024年2月  </w:t>
      </w:r>
    </w:p>
    <w:p w14:paraId="197DFEA3">
      <w:pPr>
        <w:spacing w:line="360" w:lineRule="auto"/>
        <w:ind w:right="280"/>
        <w:jc w:val="left"/>
        <w:rPr>
          <w:color w:val="000000"/>
          <w:sz w:val="24"/>
          <w:szCs w:val="28"/>
        </w:rPr>
      </w:pPr>
      <w:r>
        <w:rPr>
          <w:rFonts w:hint="eastAsia"/>
          <w:color w:val="000000"/>
          <w:sz w:val="24"/>
          <w:szCs w:val="28"/>
        </w:rPr>
        <w:t>附</w:t>
      </w:r>
    </w:p>
    <w:p w14:paraId="6F7E510E">
      <w:pPr>
        <w:spacing w:line="360" w:lineRule="auto"/>
        <w:ind w:right="280"/>
        <w:jc w:val="center"/>
        <w:rPr>
          <w:rFonts w:eastAsia="黑体" w:cs="黑体"/>
          <w:b/>
          <w:color w:val="000000"/>
          <w:sz w:val="28"/>
          <w:szCs w:val="32"/>
        </w:rPr>
      </w:pPr>
      <w:r>
        <w:rPr>
          <w:rFonts w:hint="eastAsia" w:eastAsia="黑体" w:cs="黑体"/>
          <w:b/>
          <w:color w:val="000000"/>
          <w:sz w:val="28"/>
          <w:szCs w:val="32"/>
        </w:rPr>
        <w:t>教育学院优秀毕业研究生加分细则</w:t>
      </w:r>
    </w:p>
    <w:p w14:paraId="35E98C43">
      <w:pPr>
        <w:spacing w:before="156" w:beforeLines="50" w:line="360" w:lineRule="auto"/>
        <w:ind w:firstLine="561" w:firstLineChars="200"/>
        <w:rPr>
          <w:b/>
          <w:color w:val="000000"/>
          <w:sz w:val="28"/>
          <w:szCs w:val="28"/>
        </w:rPr>
      </w:pPr>
      <w:r>
        <w:rPr>
          <w:rFonts w:hint="eastAsia"/>
          <w:b/>
          <w:color w:val="000000"/>
          <w:sz w:val="28"/>
          <w:szCs w:val="28"/>
        </w:rPr>
        <w:t>一、学术（实践）创新</w:t>
      </w:r>
    </w:p>
    <w:p w14:paraId="4723457B">
      <w:pPr>
        <w:spacing w:line="360" w:lineRule="auto"/>
        <w:ind w:firstLine="480" w:firstLineChars="200"/>
        <w:rPr>
          <w:b/>
          <w:bCs/>
          <w:color w:val="000000"/>
          <w:sz w:val="24"/>
        </w:rPr>
      </w:pPr>
      <w:r>
        <w:rPr>
          <w:rFonts w:hint="eastAsia"/>
          <w:b/>
          <w:bCs/>
          <w:color w:val="000000"/>
          <w:sz w:val="24"/>
        </w:rPr>
        <w:t>（一）论文发表加分</w:t>
      </w:r>
    </w:p>
    <w:p w14:paraId="4BBB9966">
      <w:pPr>
        <w:spacing w:line="360" w:lineRule="auto"/>
        <w:jc w:val="center"/>
        <w:rPr>
          <w:rFonts w:eastAsia="黑体" w:cs="黑体"/>
          <w:b/>
          <w:color w:val="000000"/>
          <w:sz w:val="28"/>
          <w:szCs w:val="32"/>
        </w:rPr>
      </w:pPr>
      <w:r>
        <w:rPr>
          <w:rFonts w:hint="eastAsia"/>
          <w:b/>
          <w:bCs/>
          <w:color w:val="000000"/>
        </w:rPr>
        <w:t>表1  研究生发表论文加分明细表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5776"/>
        <w:gridCol w:w="1773"/>
      </w:tblGrid>
      <w:tr w14:paraId="39949823">
        <w:trPr>
          <w:cantSplit/>
          <w:trHeight w:val="468" w:hRule="atLeast"/>
          <w:jc w:val="center"/>
        </w:trPr>
        <w:tc>
          <w:tcPr>
            <w:tcW w:w="973" w:type="dxa"/>
            <w:vMerge w:val="restart"/>
            <w:vAlign w:val="center"/>
          </w:tcPr>
          <w:p w14:paraId="27FB02D1">
            <w:pPr>
              <w:spacing w:line="360" w:lineRule="auto"/>
              <w:jc w:val="center"/>
              <w:rPr>
                <w:b/>
                <w:color w:val="000000"/>
                <w:szCs w:val="21"/>
              </w:rPr>
            </w:pPr>
            <w:r>
              <w:rPr>
                <w:rFonts w:hint="eastAsia"/>
                <w:b/>
                <w:color w:val="000000"/>
                <w:szCs w:val="21"/>
              </w:rPr>
              <w:t>序号</w:t>
            </w:r>
          </w:p>
        </w:tc>
        <w:tc>
          <w:tcPr>
            <w:tcW w:w="5776" w:type="dxa"/>
            <w:vMerge w:val="restart"/>
            <w:vAlign w:val="center"/>
          </w:tcPr>
          <w:p w14:paraId="24D1552B">
            <w:pPr>
              <w:spacing w:line="360" w:lineRule="auto"/>
              <w:jc w:val="center"/>
              <w:rPr>
                <w:b/>
                <w:color w:val="000000"/>
                <w:szCs w:val="21"/>
              </w:rPr>
            </w:pPr>
            <w:r>
              <w:rPr>
                <w:rFonts w:hint="eastAsia"/>
                <w:b/>
                <w:color w:val="000000"/>
                <w:szCs w:val="21"/>
              </w:rPr>
              <w:t>刊物级别</w:t>
            </w:r>
          </w:p>
        </w:tc>
        <w:tc>
          <w:tcPr>
            <w:tcW w:w="1773" w:type="dxa"/>
            <w:vMerge w:val="restart"/>
            <w:vAlign w:val="center"/>
          </w:tcPr>
          <w:p w14:paraId="0E4F5EF2">
            <w:pPr>
              <w:spacing w:line="360" w:lineRule="auto"/>
              <w:jc w:val="center"/>
              <w:rPr>
                <w:b/>
                <w:color w:val="000000"/>
                <w:szCs w:val="21"/>
              </w:rPr>
            </w:pPr>
            <w:r>
              <w:rPr>
                <w:rFonts w:hint="eastAsia"/>
                <w:b/>
                <w:color w:val="000000"/>
                <w:szCs w:val="21"/>
              </w:rPr>
              <w:t>分/篇</w:t>
            </w:r>
          </w:p>
        </w:tc>
      </w:tr>
      <w:tr w14:paraId="30E4B032">
        <w:trPr>
          <w:cantSplit/>
          <w:trHeight w:val="468" w:hRule="atLeast"/>
          <w:jc w:val="center"/>
        </w:trPr>
        <w:tc>
          <w:tcPr>
            <w:tcW w:w="973" w:type="dxa"/>
            <w:vMerge w:val="continue"/>
            <w:vAlign w:val="center"/>
          </w:tcPr>
          <w:p w14:paraId="081C5A7F">
            <w:pPr>
              <w:spacing w:line="360" w:lineRule="auto"/>
              <w:jc w:val="center"/>
              <w:rPr>
                <w:b/>
                <w:color w:val="000000"/>
                <w:szCs w:val="21"/>
              </w:rPr>
            </w:pPr>
          </w:p>
        </w:tc>
        <w:tc>
          <w:tcPr>
            <w:tcW w:w="5776" w:type="dxa"/>
            <w:vMerge w:val="continue"/>
            <w:vAlign w:val="center"/>
          </w:tcPr>
          <w:p w14:paraId="08BCB099">
            <w:pPr>
              <w:spacing w:line="360" w:lineRule="auto"/>
              <w:jc w:val="center"/>
              <w:rPr>
                <w:b/>
                <w:color w:val="000000"/>
                <w:szCs w:val="21"/>
              </w:rPr>
            </w:pPr>
          </w:p>
        </w:tc>
        <w:tc>
          <w:tcPr>
            <w:tcW w:w="1773" w:type="dxa"/>
            <w:vMerge w:val="continue"/>
            <w:vAlign w:val="center"/>
          </w:tcPr>
          <w:p w14:paraId="2412B86D">
            <w:pPr>
              <w:spacing w:line="360" w:lineRule="auto"/>
              <w:jc w:val="center"/>
              <w:rPr>
                <w:b/>
                <w:color w:val="000000"/>
                <w:szCs w:val="21"/>
              </w:rPr>
            </w:pPr>
          </w:p>
        </w:tc>
      </w:tr>
      <w:tr w14:paraId="1049A99A">
        <w:trPr>
          <w:trHeight w:val="375" w:hRule="atLeast"/>
          <w:jc w:val="center"/>
        </w:trPr>
        <w:tc>
          <w:tcPr>
            <w:tcW w:w="973" w:type="dxa"/>
            <w:vAlign w:val="center"/>
          </w:tcPr>
          <w:p w14:paraId="4A40EF90">
            <w:pPr>
              <w:spacing w:line="360" w:lineRule="auto"/>
              <w:jc w:val="center"/>
              <w:rPr>
                <w:color w:val="000000"/>
                <w:szCs w:val="21"/>
              </w:rPr>
            </w:pPr>
            <w:r>
              <w:rPr>
                <w:rFonts w:hint="eastAsia"/>
                <w:color w:val="000000"/>
                <w:szCs w:val="21"/>
              </w:rPr>
              <w:t>（1）</w:t>
            </w:r>
          </w:p>
        </w:tc>
        <w:tc>
          <w:tcPr>
            <w:tcW w:w="5776" w:type="dxa"/>
            <w:vAlign w:val="center"/>
          </w:tcPr>
          <w:p w14:paraId="2B0F53EE">
            <w:pPr>
              <w:spacing w:line="360" w:lineRule="auto"/>
              <w:jc w:val="center"/>
              <w:rPr>
                <w:color w:val="000000"/>
                <w:szCs w:val="21"/>
              </w:rPr>
            </w:pPr>
            <w:r>
              <w:rPr>
                <w:rFonts w:hint="eastAsia"/>
                <w:color w:val="000000"/>
                <w:szCs w:val="21"/>
              </w:rPr>
              <w:t>权威级、国际权威级（SCI一区、SSCI一区）</w:t>
            </w:r>
          </w:p>
        </w:tc>
        <w:tc>
          <w:tcPr>
            <w:tcW w:w="1773" w:type="dxa"/>
            <w:vAlign w:val="center"/>
          </w:tcPr>
          <w:p w14:paraId="5A2BD3F7">
            <w:pPr>
              <w:spacing w:line="360" w:lineRule="auto"/>
              <w:jc w:val="center"/>
              <w:rPr>
                <w:color w:val="000000"/>
                <w:szCs w:val="21"/>
              </w:rPr>
            </w:pPr>
            <w:r>
              <w:rPr>
                <w:rFonts w:hint="eastAsia"/>
                <w:color w:val="000000"/>
                <w:szCs w:val="21"/>
              </w:rPr>
              <w:t>40</w:t>
            </w:r>
          </w:p>
        </w:tc>
      </w:tr>
      <w:tr w14:paraId="37AF480F">
        <w:trPr>
          <w:trHeight w:val="375" w:hRule="atLeast"/>
          <w:jc w:val="center"/>
        </w:trPr>
        <w:tc>
          <w:tcPr>
            <w:tcW w:w="973" w:type="dxa"/>
            <w:vAlign w:val="center"/>
          </w:tcPr>
          <w:p w14:paraId="1978C12B">
            <w:pPr>
              <w:spacing w:line="360" w:lineRule="auto"/>
              <w:jc w:val="center"/>
              <w:rPr>
                <w:color w:val="000000"/>
                <w:szCs w:val="21"/>
              </w:rPr>
            </w:pPr>
            <w:r>
              <w:rPr>
                <w:rFonts w:hint="eastAsia"/>
                <w:color w:val="000000"/>
                <w:szCs w:val="21"/>
              </w:rPr>
              <w:t>(2)</w:t>
            </w:r>
          </w:p>
        </w:tc>
        <w:tc>
          <w:tcPr>
            <w:tcW w:w="5776" w:type="dxa"/>
            <w:vAlign w:val="center"/>
          </w:tcPr>
          <w:p w14:paraId="4A112EF3">
            <w:pPr>
              <w:spacing w:line="360" w:lineRule="auto"/>
              <w:jc w:val="center"/>
              <w:rPr>
                <w:color w:val="000000"/>
                <w:szCs w:val="21"/>
              </w:rPr>
            </w:pPr>
            <w:r>
              <w:rPr>
                <w:rFonts w:hint="eastAsia"/>
                <w:color w:val="000000"/>
                <w:szCs w:val="21"/>
              </w:rPr>
              <w:t>一级期刊、国际重要级（SCI二区、SSCI二区、A&amp;HCI论文）</w:t>
            </w:r>
          </w:p>
        </w:tc>
        <w:tc>
          <w:tcPr>
            <w:tcW w:w="1773" w:type="dxa"/>
            <w:vAlign w:val="center"/>
          </w:tcPr>
          <w:p w14:paraId="6558F5A7">
            <w:pPr>
              <w:spacing w:line="360" w:lineRule="auto"/>
              <w:jc w:val="center"/>
              <w:rPr>
                <w:color w:val="000000"/>
                <w:szCs w:val="21"/>
              </w:rPr>
            </w:pPr>
            <w:r>
              <w:rPr>
                <w:color w:val="000000"/>
                <w:szCs w:val="21"/>
              </w:rPr>
              <w:t>30</w:t>
            </w:r>
          </w:p>
        </w:tc>
      </w:tr>
      <w:tr w14:paraId="4E60D311">
        <w:trPr>
          <w:trHeight w:val="375" w:hRule="atLeast"/>
          <w:jc w:val="center"/>
        </w:trPr>
        <w:tc>
          <w:tcPr>
            <w:tcW w:w="973" w:type="dxa"/>
            <w:vAlign w:val="center"/>
          </w:tcPr>
          <w:p w14:paraId="30358BC3">
            <w:pPr>
              <w:spacing w:line="360" w:lineRule="auto"/>
              <w:jc w:val="center"/>
              <w:rPr>
                <w:color w:val="000000"/>
                <w:szCs w:val="21"/>
              </w:rPr>
            </w:pPr>
            <w:r>
              <w:rPr>
                <w:rFonts w:hint="eastAsia"/>
                <w:color w:val="000000"/>
                <w:szCs w:val="21"/>
              </w:rPr>
              <w:t>（3）</w:t>
            </w:r>
          </w:p>
        </w:tc>
        <w:tc>
          <w:tcPr>
            <w:tcW w:w="5776" w:type="dxa"/>
            <w:vAlign w:val="center"/>
          </w:tcPr>
          <w:p w14:paraId="354C01F0">
            <w:pPr>
              <w:spacing w:line="360" w:lineRule="auto"/>
              <w:jc w:val="center"/>
              <w:rPr>
                <w:bCs/>
                <w:color w:val="000000"/>
                <w:szCs w:val="21"/>
              </w:rPr>
            </w:pPr>
            <w:r>
              <w:rPr>
                <w:rFonts w:hint="eastAsia"/>
                <w:bCs/>
                <w:color w:val="000000"/>
                <w:szCs w:val="21"/>
              </w:rPr>
              <w:t>二级期刊、国际核心级（CSSCI来源或集刊）、</w:t>
            </w:r>
          </w:p>
          <w:p w14:paraId="5BF4178F">
            <w:pPr>
              <w:spacing w:line="360" w:lineRule="auto"/>
              <w:jc w:val="center"/>
              <w:rPr>
                <w:color w:val="000000"/>
                <w:szCs w:val="21"/>
              </w:rPr>
            </w:pPr>
            <w:r>
              <w:rPr>
                <w:rFonts w:hint="eastAsia"/>
                <w:bCs/>
                <w:color w:val="000000"/>
                <w:szCs w:val="21"/>
              </w:rPr>
              <w:t>国际核心级（SCI三四区、SSCI三四区）</w:t>
            </w:r>
          </w:p>
        </w:tc>
        <w:tc>
          <w:tcPr>
            <w:tcW w:w="1773" w:type="dxa"/>
            <w:vAlign w:val="center"/>
          </w:tcPr>
          <w:p w14:paraId="1D128CD9">
            <w:pPr>
              <w:spacing w:line="360" w:lineRule="auto"/>
              <w:jc w:val="center"/>
              <w:rPr>
                <w:color w:val="000000"/>
                <w:szCs w:val="21"/>
              </w:rPr>
            </w:pPr>
            <w:r>
              <w:rPr>
                <w:rFonts w:hint="eastAsia"/>
                <w:color w:val="000000"/>
                <w:szCs w:val="21"/>
              </w:rPr>
              <w:t>20</w:t>
            </w:r>
          </w:p>
        </w:tc>
      </w:tr>
      <w:tr w14:paraId="01E9EB6C">
        <w:trPr>
          <w:trHeight w:val="375" w:hRule="atLeast"/>
          <w:jc w:val="center"/>
        </w:trPr>
        <w:tc>
          <w:tcPr>
            <w:tcW w:w="973" w:type="dxa"/>
            <w:vAlign w:val="center"/>
          </w:tcPr>
          <w:p w14:paraId="6375C5B1">
            <w:pPr>
              <w:spacing w:line="360" w:lineRule="auto"/>
              <w:jc w:val="center"/>
              <w:rPr>
                <w:color w:val="000000"/>
                <w:szCs w:val="21"/>
              </w:rPr>
            </w:pPr>
            <w:r>
              <w:rPr>
                <w:rFonts w:hint="eastAsia"/>
                <w:color w:val="000000"/>
                <w:szCs w:val="21"/>
              </w:rPr>
              <w:t>（4）</w:t>
            </w:r>
          </w:p>
        </w:tc>
        <w:tc>
          <w:tcPr>
            <w:tcW w:w="5776" w:type="dxa"/>
            <w:vAlign w:val="center"/>
          </w:tcPr>
          <w:p w14:paraId="67FF3D14">
            <w:pPr>
              <w:spacing w:line="360" w:lineRule="auto"/>
              <w:jc w:val="center"/>
              <w:rPr>
                <w:color w:val="000000"/>
                <w:szCs w:val="21"/>
              </w:rPr>
            </w:pPr>
            <w:r>
              <w:rPr>
                <w:rFonts w:hint="eastAsia"/>
                <w:bCs/>
                <w:color w:val="000000"/>
                <w:szCs w:val="21"/>
              </w:rPr>
              <w:t>核心期刊、</w:t>
            </w:r>
            <w:r>
              <w:rPr>
                <w:rFonts w:hint="eastAsia"/>
                <w:color w:val="000000"/>
                <w:szCs w:val="21"/>
              </w:rPr>
              <w:t>国际优秀级（EI期刊论文、ESCI期刊论文）、</w:t>
            </w:r>
          </w:p>
          <w:p w14:paraId="3DF10757">
            <w:pPr>
              <w:spacing w:line="360" w:lineRule="auto"/>
              <w:jc w:val="center"/>
              <w:rPr>
                <w:color w:val="000000"/>
                <w:szCs w:val="21"/>
              </w:rPr>
            </w:pPr>
            <w:r>
              <w:rPr>
                <w:rFonts w:hint="eastAsia"/>
                <w:color w:val="000000"/>
                <w:szCs w:val="21"/>
              </w:rPr>
              <w:t>二级期刊扩展板（CSSCI扩展版）</w:t>
            </w:r>
          </w:p>
        </w:tc>
        <w:tc>
          <w:tcPr>
            <w:tcW w:w="1773" w:type="dxa"/>
            <w:vAlign w:val="center"/>
          </w:tcPr>
          <w:p w14:paraId="2EFDF238">
            <w:pPr>
              <w:spacing w:line="360" w:lineRule="auto"/>
              <w:jc w:val="center"/>
              <w:rPr>
                <w:color w:val="000000"/>
                <w:szCs w:val="21"/>
              </w:rPr>
            </w:pPr>
            <w:r>
              <w:rPr>
                <w:rFonts w:hint="eastAsia"/>
                <w:color w:val="000000"/>
                <w:szCs w:val="21"/>
              </w:rPr>
              <w:t>15</w:t>
            </w:r>
          </w:p>
        </w:tc>
      </w:tr>
      <w:tr w14:paraId="7C3EB0CD">
        <w:trPr>
          <w:trHeight w:val="375" w:hRule="atLeast"/>
          <w:jc w:val="center"/>
        </w:trPr>
        <w:tc>
          <w:tcPr>
            <w:tcW w:w="973" w:type="dxa"/>
            <w:vAlign w:val="center"/>
          </w:tcPr>
          <w:p w14:paraId="2E33F28B">
            <w:pPr>
              <w:spacing w:line="360" w:lineRule="auto"/>
              <w:jc w:val="center"/>
              <w:rPr>
                <w:color w:val="000000"/>
                <w:szCs w:val="21"/>
              </w:rPr>
            </w:pPr>
            <w:r>
              <w:rPr>
                <w:rFonts w:hint="eastAsia"/>
                <w:color w:val="000000"/>
                <w:szCs w:val="21"/>
              </w:rPr>
              <w:t>（</w:t>
            </w:r>
            <w:r>
              <w:rPr>
                <w:color w:val="000000"/>
                <w:szCs w:val="21"/>
              </w:rPr>
              <w:t>5</w:t>
            </w:r>
            <w:r>
              <w:rPr>
                <w:rFonts w:hint="eastAsia"/>
                <w:color w:val="000000"/>
                <w:szCs w:val="21"/>
              </w:rPr>
              <w:t>）</w:t>
            </w:r>
          </w:p>
        </w:tc>
        <w:tc>
          <w:tcPr>
            <w:tcW w:w="5776" w:type="dxa"/>
            <w:vAlign w:val="center"/>
          </w:tcPr>
          <w:p w14:paraId="265FDE54">
            <w:pPr>
              <w:spacing w:line="360" w:lineRule="auto"/>
              <w:jc w:val="center"/>
              <w:rPr>
                <w:color w:val="000000"/>
                <w:szCs w:val="21"/>
              </w:rPr>
            </w:pPr>
            <w:r>
              <w:rPr>
                <w:rFonts w:hint="eastAsia"/>
                <w:color w:val="000000"/>
                <w:szCs w:val="21"/>
              </w:rPr>
              <w:t>大报（《人民日报》、《光明日报》等）理论文章</w:t>
            </w:r>
          </w:p>
        </w:tc>
        <w:tc>
          <w:tcPr>
            <w:tcW w:w="1773" w:type="dxa"/>
            <w:vAlign w:val="center"/>
          </w:tcPr>
          <w:p w14:paraId="028EC98E">
            <w:pPr>
              <w:spacing w:line="360" w:lineRule="auto"/>
              <w:jc w:val="center"/>
              <w:rPr>
                <w:color w:val="000000"/>
                <w:szCs w:val="21"/>
              </w:rPr>
            </w:pPr>
            <w:r>
              <w:rPr>
                <w:color w:val="000000"/>
                <w:szCs w:val="21"/>
              </w:rPr>
              <w:t>10</w:t>
            </w:r>
          </w:p>
        </w:tc>
      </w:tr>
      <w:tr w14:paraId="1AFAE8D1">
        <w:trPr>
          <w:trHeight w:val="375" w:hRule="atLeast"/>
          <w:jc w:val="center"/>
        </w:trPr>
        <w:tc>
          <w:tcPr>
            <w:tcW w:w="973" w:type="dxa"/>
            <w:vAlign w:val="center"/>
          </w:tcPr>
          <w:p w14:paraId="68E77251">
            <w:pPr>
              <w:spacing w:line="360" w:lineRule="auto"/>
              <w:jc w:val="center"/>
              <w:rPr>
                <w:color w:val="000000"/>
                <w:szCs w:val="21"/>
              </w:rPr>
            </w:pPr>
            <w:r>
              <w:rPr>
                <w:rFonts w:hint="eastAsia"/>
                <w:color w:val="000000"/>
                <w:szCs w:val="21"/>
              </w:rPr>
              <w:t>（</w:t>
            </w:r>
            <w:r>
              <w:rPr>
                <w:color w:val="000000"/>
                <w:szCs w:val="21"/>
              </w:rPr>
              <w:t>6</w:t>
            </w:r>
            <w:r>
              <w:rPr>
                <w:rFonts w:hint="eastAsia"/>
                <w:color w:val="000000"/>
                <w:szCs w:val="21"/>
              </w:rPr>
              <w:t>）</w:t>
            </w:r>
          </w:p>
        </w:tc>
        <w:tc>
          <w:tcPr>
            <w:tcW w:w="5776" w:type="dxa"/>
            <w:vAlign w:val="center"/>
          </w:tcPr>
          <w:p w14:paraId="1BBCA613">
            <w:pPr>
              <w:spacing w:line="360" w:lineRule="auto"/>
              <w:jc w:val="center"/>
              <w:rPr>
                <w:color w:val="000000"/>
                <w:szCs w:val="21"/>
              </w:rPr>
            </w:pPr>
            <w:r>
              <w:rPr>
                <w:rFonts w:hint="eastAsia"/>
                <w:color w:val="000000"/>
                <w:szCs w:val="21"/>
              </w:rPr>
              <w:t>国外召开的会议论文收录（累计分值不超过</w:t>
            </w:r>
            <w:r>
              <w:rPr>
                <w:color w:val="000000"/>
                <w:szCs w:val="21"/>
              </w:rPr>
              <w:t>24</w:t>
            </w:r>
            <w:r>
              <w:rPr>
                <w:rFonts w:hint="eastAsia"/>
                <w:color w:val="000000"/>
                <w:szCs w:val="21"/>
              </w:rPr>
              <w:t>分）</w:t>
            </w:r>
          </w:p>
        </w:tc>
        <w:tc>
          <w:tcPr>
            <w:tcW w:w="1773" w:type="dxa"/>
            <w:vAlign w:val="center"/>
          </w:tcPr>
          <w:p w14:paraId="73CEC676">
            <w:pPr>
              <w:spacing w:line="360" w:lineRule="auto"/>
              <w:jc w:val="center"/>
              <w:rPr>
                <w:color w:val="000000"/>
                <w:szCs w:val="21"/>
              </w:rPr>
            </w:pPr>
            <w:r>
              <w:rPr>
                <w:rFonts w:hint="eastAsia"/>
                <w:color w:val="000000"/>
                <w:szCs w:val="21"/>
              </w:rPr>
              <w:t>8</w:t>
            </w:r>
          </w:p>
        </w:tc>
      </w:tr>
      <w:tr w14:paraId="7286C58A">
        <w:trPr>
          <w:trHeight w:val="375" w:hRule="atLeast"/>
          <w:jc w:val="center"/>
        </w:trPr>
        <w:tc>
          <w:tcPr>
            <w:tcW w:w="973" w:type="dxa"/>
            <w:vAlign w:val="center"/>
          </w:tcPr>
          <w:p w14:paraId="081D2031">
            <w:pPr>
              <w:spacing w:line="360" w:lineRule="auto"/>
              <w:jc w:val="center"/>
              <w:rPr>
                <w:color w:val="000000"/>
                <w:szCs w:val="21"/>
              </w:rPr>
            </w:pPr>
            <w:r>
              <w:rPr>
                <w:rFonts w:hint="eastAsia"/>
                <w:color w:val="000000"/>
                <w:szCs w:val="21"/>
              </w:rPr>
              <w:t>（</w:t>
            </w:r>
            <w:r>
              <w:rPr>
                <w:color w:val="000000"/>
                <w:szCs w:val="21"/>
              </w:rPr>
              <w:t>7</w:t>
            </w:r>
            <w:r>
              <w:rPr>
                <w:rFonts w:hint="eastAsia"/>
                <w:color w:val="000000"/>
                <w:szCs w:val="21"/>
              </w:rPr>
              <w:t>）</w:t>
            </w:r>
          </w:p>
        </w:tc>
        <w:tc>
          <w:tcPr>
            <w:tcW w:w="5776" w:type="dxa"/>
            <w:vAlign w:val="center"/>
          </w:tcPr>
          <w:p w14:paraId="3B2DC6A3">
            <w:pPr>
              <w:spacing w:line="360" w:lineRule="auto"/>
              <w:jc w:val="center"/>
              <w:rPr>
                <w:color w:val="000000"/>
                <w:szCs w:val="21"/>
              </w:rPr>
            </w:pPr>
            <w:r>
              <w:rPr>
                <w:rFonts w:hint="eastAsia"/>
                <w:color w:val="000000"/>
                <w:szCs w:val="21"/>
              </w:rPr>
              <w:t>国内召开的会议论文收录（累计分值不超过</w:t>
            </w:r>
            <w:r>
              <w:rPr>
                <w:color w:val="000000"/>
                <w:szCs w:val="21"/>
              </w:rPr>
              <w:t>12</w:t>
            </w:r>
            <w:r>
              <w:rPr>
                <w:rFonts w:hint="eastAsia"/>
                <w:color w:val="000000"/>
                <w:szCs w:val="21"/>
              </w:rPr>
              <w:t>分）</w:t>
            </w:r>
          </w:p>
        </w:tc>
        <w:tc>
          <w:tcPr>
            <w:tcW w:w="1773" w:type="dxa"/>
            <w:vAlign w:val="center"/>
          </w:tcPr>
          <w:p w14:paraId="1DFA1FE8">
            <w:pPr>
              <w:spacing w:line="360" w:lineRule="auto"/>
              <w:jc w:val="center"/>
              <w:rPr>
                <w:color w:val="000000"/>
                <w:szCs w:val="21"/>
              </w:rPr>
            </w:pPr>
            <w:r>
              <w:rPr>
                <w:color w:val="000000"/>
                <w:szCs w:val="21"/>
              </w:rPr>
              <w:t>4</w:t>
            </w:r>
          </w:p>
        </w:tc>
      </w:tr>
      <w:tr w14:paraId="139E36E3">
        <w:trPr>
          <w:trHeight w:val="375" w:hRule="atLeast"/>
          <w:jc w:val="center"/>
        </w:trPr>
        <w:tc>
          <w:tcPr>
            <w:tcW w:w="973" w:type="dxa"/>
            <w:vAlign w:val="center"/>
          </w:tcPr>
          <w:p w14:paraId="2FBE91F4">
            <w:pPr>
              <w:spacing w:line="360" w:lineRule="auto"/>
              <w:jc w:val="center"/>
              <w:rPr>
                <w:color w:val="000000"/>
                <w:szCs w:val="21"/>
              </w:rPr>
            </w:pPr>
            <w:r>
              <w:rPr>
                <w:rFonts w:hint="eastAsia"/>
                <w:color w:val="000000"/>
                <w:szCs w:val="21"/>
              </w:rPr>
              <w:t>（</w:t>
            </w:r>
            <w:r>
              <w:rPr>
                <w:color w:val="000000"/>
                <w:szCs w:val="21"/>
              </w:rPr>
              <w:t>8</w:t>
            </w:r>
            <w:r>
              <w:rPr>
                <w:rFonts w:hint="eastAsia"/>
                <w:color w:val="000000"/>
                <w:szCs w:val="21"/>
              </w:rPr>
              <w:t>）</w:t>
            </w:r>
          </w:p>
        </w:tc>
        <w:tc>
          <w:tcPr>
            <w:tcW w:w="5776" w:type="dxa"/>
            <w:vAlign w:val="center"/>
          </w:tcPr>
          <w:p w14:paraId="1174933C">
            <w:pPr>
              <w:spacing w:line="360" w:lineRule="auto"/>
              <w:jc w:val="center"/>
              <w:rPr>
                <w:color w:val="000000"/>
                <w:szCs w:val="21"/>
              </w:rPr>
            </w:pPr>
            <w:r>
              <w:rPr>
                <w:rFonts w:hint="eastAsia"/>
                <w:color w:val="000000"/>
                <w:szCs w:val="21"/>
              </w:rPr>
              <w:t>一般期刊（累计分值不超过</w:t>
            </w:r>
            <w:r>
              <w:rPr>
                <w:color w:val="000000"/>
                <w:szCs w:val="21"/>
              </w:rPr>
              <w:t>8</w:t>
            </w:r>
            <w:r>
              <w:rPr>
                <w:rFonts w:hint="eastAsia"/>
                <w:color w:val="000000"/>
                <w:szCs w:val="21"/>
              </w:rPr>
              <w:t>分）</w:t>
            </w:r>
          </w:p>
        </w:tc>
        <w:tc>
          <w:tcPr>
            <w:tcW w:w="1773" w:type="dxa"/>
            <w:vAlign w:val="center"/>
          </w:tcPr>
          <w:p w14:paraId="46C7F09F">
            <w:pPr>
              <w:spacing w:line="360" w:lineRule="auto"/>
              <w:jc w:val="center"/>
              <w:rPr>
                <w:color w:val="000000"/>
                <w:szCs w:val="21"/>
              </w:rPr>
            </w:pPr>
            <w:r>
              <w:rPr>
                <w:color w:val="000000"/>
                <w:szCs w:val="21"/>
              </w:rPr>
              <w:t>4</w:t>
            </w:r>
          </w:p>
        </w:tc>
      </w:tr>
      <w:tr w14:paraId="0B6A8EF5">
        <w:trPr>
          <w:trHeight w:val="375" w:hRule="atLeast"/>
          <w:jc w:val="center"/>
        </w:trPr>
        <w:tc>
          <w:tcPr>
            <w:tcW w:w="973" w:type="dxa"/>
            <w:vAlign w:val="center"/>
          </w:tcPr>
          <w:p w14:paraId="20EE1813">
            <w:pPr>
              <w:spacing w:line="360" w:lineRule="auto"/>
              <w:jc w:val="center"/>
              <w:rPr>
                <w:color w:val="000000"/>
                <w:szCs w:val="21"/>
              </w:rPr>
            </w:pPr>
            <w:r>
              <w:rPr>
                <w:rFonts w:hint="eastAsia"/>
                <w:color w:val="000000"/>
                <w:szCs w:val="21"/>
              </w:rPr>
              <w:t>（9）</w:t>
            </w:r>
          </w:p>
        </w:tc>
        <w:tc>
          <w:tcPr>
            <w:tcW w:w="5776" w:type="dxa"/>
            <w:vAlign w:val="center"/>
          </w:tcPr>
          <w:p w14:paraId="206F533D">
            <w:pPr>
              <w:spacing w:line="360" w:lineRule="auto"/>
              <w:jc w:val="center"/>
              <w:rPr>
                <w:color w:val="000000"/>
                <w:szCs w:val="21"/>
              </w:rPr>
            </w:pPr>
            <w:r>
              <w:rPr>
                <w:rFonts w:hint="eastAsia"/>
                <w:color w:val="000000"/>
                <w:szCs w:val="21"/>
              </w:rPr>
              <w:t>报纸（与教育类、体育类相关，累计分值不超过12分）</w:t>
            </w:r>
          </w:p>
        </w:tc>
        <w:tc>
          <w:tcPr>
            <w:tcW w:w="1773" w:type="dxa"/>
            <w:vAlign w:val="center"/>
          </w:tcPr>
          <w:p w14:paraId="252869CE">
            <w:pPr>
              <w:spacing w:line="360" w:lineRule="auto"/>
              <w:jc w:val="center"/>
              <w:rPr>
                <w:color w:val="000000"/>
                <w:szCs w:val="21"/>
              </w:rPr>
            </w:pPr>
            <w:r>
              <w:rPr>
                <w:color w:val="000000"/>
                <w:szCs w:val="21"/>
              </w:rPr>
              <w:t>3</w:t>
            </w:r>
          </w:p>
        </w:tc>
      </w:tr>
      <w:tr w14:paraId="4295F3EE">
        <w:trPr>
          <w:trHeight w:val="375" w:hRule="atLeast"/>
          <w:jc w:val="center"/>
        </w:trPr>
        <w:tc>
          <w:tcPr>
            <w:tcW w:w="973" w:type="dxa"/>
            <w:vAlign w:val="center"/>
          </w:tcPr>
          <w:p w14:paraId="31CFD247">
            <w:pPr>
              <w:spacing w:line="360" w:lineRule="auto"/>
              <w:jc w:val="center"/>
              <w:rPr>
                <w:color w:val="000000"/>
                <w:szCs w:val="21"/>
              </w:rPr>
            </w:pPr>
            <w:r>
              <w:rPr>
                <w:rFonts w:hint="eastAsia"/>
                <w:color w:val="000000"/>
                <w:szCs w:val="21"/>
              </w:rPr>
              <w:t>（10）</w:t>
            </w:r>
          </w:p>
        </w:tc>
        <w:tc>
          <w:tcPr>
            <w:tcW w:w="5776" w:type="dxa"/>
            <w:vAlign w:val="center"/>
          </w:tcPr>
          <w:p w14:paraId="6F3D3F9B">
            <w:pPr>
              <w:spacing w:line="360" w:lineRule="auto"/>
              <w:jc w:val="center"/>
              <w:rPr>
                <w:color w:val="000000"/>
                <w:szCs w:val="21"/>
              </w:rPr>
            </w:pPr>
            <w:r>
              <w:rPr>
                <w:rFonts w:hint="eastAsia"/>
                <w:color w:val="000000"/>
                <w:szCs w:val="21"/>
              </w:rPr>
              <w:t>院级论文报告会（累计分值不超过</w:t>
            </w:r>
            <w:r>
              <w:rPr>
                <w:color w:val="000000"/>
                <w:szCs w:val="21"/>
              </w:rPr>
              <w:t>6</w:t>
            </w:r>
            <w:r>
              <w:rPr>
                <w:rFonts w:hint="eastAsia"/>
                <w:color w:val="000000"/>
                <w:szCs w:val="21"/>
              </w:rPr>
              <w:t>分）</w:t>
            </w:r>
          </w:p>
        </w:tc>
        <w:tc>
          <w:tcPr>
            <w:tcW w:w="1773" w:type="dxa"/>
            <w:vAlign w:val="center"/>
          </w:tcPr>
          <w:p w14:paraId="28B5FF5A">
            <w:pPr>
              <w:spacing w:line="360" w:lineRule="auto"/>
              <w:jc w:val="center"/>
              <w:rPr>
                <w:color w:val="000000"/>
                <w:szCs w:val="21"/>
              </w:rPr>
            </w:pPr>
            <w:r>
              <w:rPr>
                <w:rFonts w:hint="eastAsia"/>
                <w:color w:val="000000"/>
                <w:szCs w:val="21"/>
              </w:rPr>
              <w:t>2</w:t>
            </w:r>
          </w:p>
        </w:tc>
      </w:tr>
    </w:tbl>
    <w:p w14:paraId="5987AFFD">
      <w:pPr>
        <w:spacing w:line="288" w:lineRule="auto"/>
        <w:ind w:firstLine="420" w:firstLineChars="200"/>
        <w:rPr>
          <w:rFonts w:eastAsia="楷体_GB2312"/>
          <w:color w:val="000000"/>
          <w:szCs w:val="21"/>
        </w:rPr>
      </w:pPr>
      <w:r>
        <w:rPr>
          <w:rFonts w:hint="eastAsia" w:eastAsia="楷体_GB2312"/>
          <w:color w:val="000000"/>
          <w:szCs w:val="21"/>
        </w:rPr>
        <w:t>注：</w:t>
      </w:r>
    </w:p>
    <w:p w14:paraId="54A47A15">
      <w:pPr>
        <w:spacing w:line="288" w:lineRule="auto"/>
        <w:ind w:firstLine="420" w:firstLineChars="200"/>
        <w:rPr>
          <w:rFonts w:eastAsia="楷体_GB2312"/>
          <w:color w:val="000000"/>
          <w:szCs w:val="21"/>
        </w:rPr>
      </w:pPr>
      <w:r>
        <w:rPr>
          <w:rFonts w:hint="eastAsia" w:eastAsia="楷体_GB2312"/>
          <w:color w:val="000000"/>
          <w:szCs w:val="21"/>
        </w:rPr>
        <w:t>1.论文发表或录用的时间为在校期间，申请者需提供已发表论文的刊物封面、目录和正文第一页或论文收录、录用证明的复印件。</w:t>
      </w:r>
    </w:p>
    <w:p w14:paraId="6896E83A">
      <w:pPr>
        <w:widowControl/>
        <w:wordWrap w:val="0"/>
        <w:spacing w:line="288" w:lineRule="auto"/>
        <w:ind w:firstLine="420" w:firstLineChars="200"/>
        <w:jc w:val="left"/>
        <w:rPr>
          <w:rFonts w:eastAsia="楷体_GB2312"/>
          <w:color w:val="000000"/>
          <w:szCs w:val="21"/>
        </w:rPr>
      </w:pPr>
      <w:r>
        <w:rPr>
          <w:rFonts w:hint="eastAsia" w:eastAsia="楷体_GB2312"/>
          <w:color w:val="000000"/>
          <w:szCs w:val="21"/>
        </w:rPr>
        <w:t>2.</w:t>
      </w:r>
      <w:r>
        <w:rPr>
          <w:rFonts w:hint="eastAsia"/>
          <w:color w:val="000000"/>
          <w:szCs w:val="21"/>
        </w:rPr>
        <w:t xml:space="preserve"> </w:t>
      </w:r>
      <w:r>
        <w:rPr>
          <w:rFonts w:hint="eastAsia" w:eastAsia="楷体_GB2312"/>
          <w:color w:val="000000"/>
          <w:szCs w:val="21"/>
        </w:rPr>
        <w:t>判定相关刊物级别以浙江大学人事处公布的最新版本（参考网址：http://grs.zju.edu.cn/redir.php?catalog_id=10053#aname）、</w:t>
      </w:r>
      <w:r>
        <w:rPr>
          <w:rFonts w:hint="eastAsia" w:eastAsia="楷体_GB2312"/>
          <w:color w:val="000000"/>
          <w:szCs w:val="21"/>
          <w:lang w:bidi="ar"/>
        </w:rPr>
        <w:t>核心期刊以最新北大核心期刊目录为准</w:t>
      </w:r>
      <w:r>
        <w:rPr>
          <w:rFonts w:hint="eastAsia" w:eastAsia="楷体_GB2312"/>
          <w:color w:val="000000"/>
          <w:szCs w:val="21"/>
        </w:rPr>
        <w:t>（参考网址：</w:t>
      </w:r>
      <w:bookmarkStart w:id="0" w:name="OLE_LINK1"/>
      <w:r>
        <w:rPr>
          <w:rFonts w:eastAsia="楷体_GB2312"/>
          <w:color w:val="000000"/>
          <w:szCs w:val="21"/>
        </w:rPr>
        <w:t>http://bdhx.seek68.org/</w:t>
      </w:r>
      <w:bookmarkEnd w:id="0"/>
      <w:r>
        <w:rPr>
          <w:rFonts w:hint="eastAsia" w:eastAsia="楷体_GB2312"/>
          <w:color w:val="000000"/>
          <w:szCs w:val="21"/>
        </w:rPr>
        <w:t>）、JCR分区（参考网址：https://jcr.clarivate.com/JCRJournalHomeAction.action）为准。（参考网址仅作为参考，以实际为准。）</w:t>
      </w:r>
    </w:p>
    <w:p w14:paraId="661E5C6D">
      <w:pPr>
        <w:spacing w:line="288" w:lineRule="auto"/>
        <w:ind w:firstLine="420" w:firstLineChars="200"/>
        <w:rPr>
          <w:rFonts w:eastAsia="楷体_GB2312"/>
          <w:color w:val="000000"/>
          <w:szCs w:val="21"/>
        </w:rPr>
      </w:pPr>
      <w:r>
        <w:rPr>
          <w:rFonts w:hint="eastAsia" w:eastAsia="楷体_GB2312"/>
          <w:color w:val="000000"/>
          <w:szCs w:val="21"/>
        </w:rPr>
        <w:t>3.研究论文、文献综述类文章为期刊级别原始分值；名人访谈、会议综述、书评、编译，计分为期刊级别原始分﹡0.5；如非独立作者，则需再乘以作者排序权重，权重见下表。</w:t>
      </w:r>
    </w:p>
    <w:p w14:paraId="1EABC3B8">
      <w:pPr>
        <w:spacing w:line="288" w:lineRule="auto"/>
        <w:ind w:firstLine="420" w:firstLineChars="200"/>
        <w:rPr>
          <w:rFonts w:eastAsia="楷体_GB2312"/>
          <w:color w:val="000000"/>
          <w:szCs w:val="21"/>
        </w:rPr>
      </w:pPr>
      <w:r>
        <w:rPr>
          <w:rFonts w:hint="eastAsia" w:eastAsia="楷体_GB2312"/>
          <w:color w:val="000000"/>
          <w:szCs w:val="21"/>
        </w:rPr>
        <w:t>4.会议论文必须有录入该文的大会议程或论文集（论文集光盘）等佐证材料，否则不予加分。</w:t>
      </w:r>
    </w:p>
    <w:p w14:paraId="2F9CF89E">
      <w:pPr>
        <w:spacing w:line="288" w:lineRule="auto"/>
        <w:ind w:firstLine="420" w:firstLineChars="200"/>
        <w:rPr>
          <w:rFonts w:eastAsia="楷体_GB2312"/>
          <w:color w:val="000000"/>
          <w:szCs w:val="21"/>
        </w:rPr>
      </w:pPr>
      <w:r>
        <w:rPr>
          <w:rFonts w:hint="eastAsia" w:eastAsia="楷体_GB2312"/>
          <w:color w:val="000000"/>
          <w:szCs w:val="21"/>
        </w:rPr>
        <w:t>5.同篇文章按最高分计，不累计。</w:t>
      </w:r>
    </w:p>
    <w:p w14:paraId="676961EC">
      <w:pPr>
        <w:spacing w:line="288" w:lineRule="auto"/>
        <w:ind w:firstLine="420" w:firstLineChars="200"/>
        <w:rPr>
          <w:rFonts w:eastAsia="楷体_GB2312"/>
          <w:color w:val="000000"/>
          <w:szCs w:val="21"/>
        </w:rPr>
      </w:pPr>
      <w:r>
        <w:rPr>
          <w:rFonts w:hint="eastAsia" w:eastAsia="楷体_GB2312"/>
          <w:color w:val="000000"/>
          <w:szCs w:val="21"/>
        </w:rPr>
        <w:t>6.第一作者单位必须为浙江大学。</w:t>
      </w:r>
    </w:p>
    <w:p w14:paraId="51B63B85">
      <w:pPr>
        <w:spacing w:line="288" w:lineRule="auto"/>
        <w:ind w:firstLine="420" w:firstLineChars="200"/>
        <w:rPr>
          <w:rFonts w:eastAsia="楷体_GB2312"/>
          <w:color w:val="000000"/>
          <w:szCs w:val="21"/>
        </w:rPr>
      </w:pPr>
      <w:r>
        <w:rPr>
          <w:rFonts w:hint="eastAsia" w:eastAsia="楷体_GB2312"/>
          <w:color w:val="000000"/>
          <w:szCs w:val="21"/>
        </w:rPr>
        <w:t>7.报纸理论文章字数原则上需800字以上。</w:t>
      </w:r>
    </w:p>
    <w:p w14:paraId="29326AF9">
      <w:pPr>
        <w:spacing w:line="360" w:lineRule="auto"/>
        <w:ind w:firstLine="480" w:firstLineChars="200"/>
        <w:jc w:val="center"/>
        <w:rPr>
          <w:rFonts w:eastAsia="楷体_GB2312"/>
          <w:b/>
          <w:bCs/>
          <w:color w:val="000000"/>
          <w:sz w:val="24"/>
          <w:szCs w:val="32"/>
        </w:rPr>
      </w:pPr>
      <w:r>
        <w:rPr>
          <w:rFonts w:hint="eastAsia" w:eastAsia="楷体_GB2312"/>
          <w:b/>
          <w:bCs/>
          <w:color w:val="000000"/>
          <w:sz w:val="24"/>
          <w:szCs w:val="32"/>
        </w:rPr>
        <w:t>文章作者排序加分情况举例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728"/>
        <w:gridCol w:w="2295"/>
        <w:gridCol w:w="2190"/>
        <w:gridCol w:w="1755"/>
      </w:tblGrid>
      <w:tr w14:paraId="78DDDDA4">
        <w:trPr>
          <w:jc w:val="center"/>
        </w:trPr>
        <w:tc>
          <w:tcPr>
            <w:tcW w:w="591" w:type="dxa"/>
            <w:vAlign w:val="center"/>
          </w:tcPr>
          <w:p w14:paraId="16EB3BF3">
            <w:pPr>
              <w:spacing w:line="360" w:lineRule="auto"/>
              <w:jc w:val="center"/>
              <w:rPr>
                <w:rFonts w:eastAsia="楷体_GB2312"/>
                <w:color w:val="000000"/>
              </w:rPr>
            </w:pPr>
          </w:p>
        </w:tc>
        <w:tc>
          <w:tcPr>
            <w:tcW w:w="2104" w:type="dxa"/>
            <w:vAlign w:val="center"/>
          </w:tcPr>
          <w:p w14:paraId="076F89DF">
            <w:pPr>
              <w:spacing w:line="360" w:lineRule="auto"/>
              <w:jc w:val="center"/>
              <w:rPr>
                <w:rFonts w:eastAsia="楷体_GB2312"/>
                <w:b/>
                <w:bCs/>
                <w:color w:val="000000"/>
              </w:rPr>
            </w:pPr>
            <w:r>
              <w:rPr>
                <w:rFonts w:hint="eastAsia" w:eastAsia="楷体_GB2312"/>
                <w:b/>
                <w:bCs/>
                <w:color w:val="000000"/>
              </w:rPr>
              <w:t>前四位作者顺序</w:t>
            </w:r>
          </w:p>
        </w:tc>
        <w:tc>
          <w:tcPr>
            <w:tcW w:w="2295" w:type="dxa"/>
            <w:vAlign w:val="center"/>
          </w:tcPr>
          <w:p w14:paraId="5416AC1E">
            <w:pPr>
              <w:spacing w:line="360" w:lineRule="auto"/>
              <w:jc w:val="center"/>
              <w:rPr>
                <w:rFonts w:eastAsia="楷体_GB2312"/>
                <w:b/>
                <w:bCs/>
                <w:color w:val="000000"/>
              </w:rPr>
            </w:pPr>
            <w:r>
              <w:rPr>
                <w:rFonts w:hint="eastAsia" w:eastAsia="楷体_GB2312"/>
                <w:b/>
                <w:bCs/>
                <w:color w:val="000000"/>
              </w:rPr>
              <w:t>学生1得分</w:t>
            </w:r>
          </w:p>
        </w:tc>
        <w:tc>
          <w:tcPr>
            <w:tcW w:w="2190" w:type="dxa"/>
            <w:vAlign w:val="center"/>
          </w:tcPr>
          <w:p w14:paraId="055555EE">
            <w:pPr>
              <w:spacing w:line="360" w:lineRule="auto"/>
              <w:jc w:val="center"/>
              <w:rPr>
                <w:rFonts w:eastAsia="楷体_GB2312"/>
                <w:b/>
                <w:bCs/>
                <w:color w:val="000000"/>
              </w:rPr>
            </w:pPr>
            <w:r>
              <w:rPr>
                <w:rFonts w:hint="eastAsia" w:eastAsia="楷体_GB2312"/>
                <w:b/>
                <w:bCs/>
                <w:color w:val="000000"/>
              </w:rPr>
              <w:t>学生2得分</w:t>
            </w:r>
          </w:p>
        </w:tc>
        <w:tc>
          <w:tcPr>
            <w:tcW w:w="1766" w:type="dxa"/>
            <w:vAlign w:val="center"/>
          </w:tcPr>
          <w:p w14:paraId="312F2594">
            <w:pPr>
              <w:spacing w:line="360" w:lineRule="auto"/>
              <w:jc w:val="center"/>
              <w:rPr>
                <w:rFonts w:eastAsia="楷体_GB2312"/>
                <w:b/>
                <w:bCs/>
                <w:color w:val="000000"/>
              </w:rPr>
            </w:pPr>
            <w:r>
              <w:rPr>
                <w:rFonts w:hint="eastAsia" w:eastAsia="楷体_GB2312"/>
                <w:b/>
                <w:bCs/>
                <w:color w:val="000000"/>
              </w:rPr>
              <w:t>学生3得分</w:t>
            </w:r>
          </w:p>
        </w:tc>
      </w:tr>
      <w:tr w14:paraId="26FDDDBB">
        <w:trPr>
          <w:jc w:val="center"/>
        </w:trPr>
        <w:tc>
          <w:tcPr>
            <w:tcW w:w="591" w:type="dxa"/>
            <w:vAlign w:val="center"/>
          </w:tcPr>
          <w:p w14:paraId="13F0B966">
            <w:pPr>
              <w:spacing w:line="360" w:lineRule="auto"/>
              <w:jc w:val="center"/>
              <w:rPr>
                <w:rFonts w:eastAsia="楷体_GB2312"/>
                <w:color w:val="000000"/>
              </w:rPr>
            </w:pPr>
            <w:r>
              <w:rPr>
                <w:rFonts w:hint="eastAsia" w:eastAsia="楷体_GB2312"/>
                <w:color w:val="000000"/>
              </w:rPr>
              <w:t>1</w:t>
            </w:r>
          </w:p>
        </w:tc>
        <w:tc>
          <w:tcPr>
            <w:tcW w:w="2104" w:type="dxa"/>
            <w:vAlign w:val="center"/>
          </w:tcPr>
          <w:p w14:paraId="7AE9F71D">
            <w:pPr>
              <w:widowControl/>
              <w:spacing w:line="360" w:lineRule="auto"/>
              <w:jc w:val="center"/>
              <w:rPr>
                <w:rFonts w:eastAsia="楷体_GB2312"/>
                <w:color w:val="000000"/>
              </w:rPr>
            </w:pPr>
            <w:r>
              <w:rPr>
                <w:rFonts w:hint="eastAsia" w:eastAsia="楷体_GB2312"/>
                <w:color w:val="000000"/>
              </w:rPr>
              <w:t>S1</w:t>
            </w:r>
          </w:p>
        </w:tc>
        <w:tc>
          <w:tcPr>
            <w:tcW w:w="2295" w:type="dxa"/>
            <w:vAlign w:val="center"/>
          </w:tcPr>
          <w:p w14:paraId="47048555">
            <w:pPr>
              <w:spacing w:line="360" w:lineRule="auto"/>
              <w:jc w:val="center"/>
              <w:rPr>
                <w:rFonts w:eastAsia="楷体_GB2312"/>
                <w:color w:val="000000"/>
              </w:rPr>
            </w:pPr>
            <w:r>
              <w:rPr>
                <w:rFonts w:hint="eastAsia" w:eastAsia="楷体_GB2312"/>
                <w:color w:val="000000"/>
              </w:rPr>
              <w:t>Sum=40</w:t>
            </w:r>
          </w:p>
        </w:tc>
        <w:tc>
          <w:tcPr>
            <w:tcW w:w="2190" w:type="dxa"/>
            <w:vAlign w:val="center"/>
          </w:tcPr>
          <w:p w14:paraId="37F05F37">
            <w:pPr>
              <w:spacing w:line="360" w:lineRule="auto"/>
              <w:jc w:val="center"/>
              <w:rPr>
                <w:rFonts w:eastAsia="楷体_GB2312"/>
                <w:color w:val="000000"/>
              </w:rPr>
            </w:pPr>
            <w:r>
              <w:rPr>
                <w:rFonts w:hint="eastAsia" w:eastAsia="楷体_GB2312"/>
                <w:color w:val="000000"/>
              </w:rPr>
              <w:t>\</w:t>
            </w:r>
          </w:p>
        </w:tc>
        <w:tc>
          <w:tcPr>
            <w:tcW w:w="1766" w:type="dxa"/>
            <w:vAlign w:val="center"/>
          </w:tcPr>
          <w:p w14:paraId="53A0572A">
            <w:pPr>
              <w:spacing w:line="360" w:lineRule="auto"/>
              <w:jc w:val="center"/>
              <w:rPr>
                <w:rFonts w:eastAsia="楷体_GB2312"/>
                <w:color w:val="000000"/>
              </w:rPr>
            </w:pPr>
            <w:r>
              <w:rPr>
                <w:rFonts w:hint="eastAsia" w:eastAsia="楷体_GB2312"/>
                <w:color w:val="000000"/>
              </w:rPr>
              <w:t>\</w:t>
            </w:r>
          </w:p>
        </w:tc>
      </w:tr>
      <w:tr w14:paraId="001C1775">
        <w:trPr>
          <w:jc w:val="center"/>
        </w:trPr>
        <w:tc>
          <w:tcPr>
            <w:tcW w:w="591" w:type="dxa"/>
            <w:vAlign w:val="center"/>
          </w:tcPr>
          <w:p w14:paraId="26D7FE51">
            <w:pPr>
              <w:spacing w:line="360" w:lineRule="auto"/>
              <w:jc w:val="center"/>
              <w:rPr>
                <w:rFonts w:eastAsia="楷体_GB2312"/>
                <w:color w:val="000000"/>
              </w:rPr>
            </w:pPr>
            <w:r>
              <w:rPr>
                <w:rFonts w:hint="eastAsia" w:eastAsia="楷体_GB2312"/>
                <w:color w:val="000000"/>
              </w:rPr>
              <w:t>2</w:t>
            </w:r>
          </w:p>
        </w:tc>
        <w:tc>
          <w:tcPr>
            <w:tcW w:w="2104" w:type="dxa"/>
            <w:vAlign w:val="center"/>
          </w:tcPr>
          <w:p w14:paraId="0BD7D419">
            <w:pPr>
              <w:spacing w:line="360" w:lineRule="auto"/>
              <w:jc w:val="center"/>
              <w:rPr>
                <w:rFonts w:eastAsia="楷体_GB2312"/>
                <w:color w:val="000000"/>
              </w:rPr>
            </w:pPr>
            <w:r>
              <w:rPr>
                <w:rFonts w:hint="eastAsia" w:eastAsia="楷体_GB2312"/>
                <w:color w:val="000000"/>
              </w:rPr>
              <w:t>S1 T1</w:t>
            </w:r>
          </w:p>
        </w:tc>
        <w:tc>
          <w:tcPr>
            <w:tcW w:w="2295" w:type="dxa"/>
            <w:vAlign w:val="center"/>
          </w:tcPr>
          <w:p w14:paraId="740BADAD">
            <w:pPr>
              <w:spacing w:line="360" w:lineRule="auto"/>
              <w:jc w:val="center"/>
              <w:rPr>
                <w:rFonts w:eastAsia="楷体_GB2312"/>
                <w:color w:val="000000"/>
              </w:rPr>
            </w:pPr>
            <w:r>
              <w:rPr>
                <w:rFonts w:hint="eastAsia" w:eastAsia="楷体_GB2312"/>
                <w:color w:val="000000"/>
              </w:rPr>
              <w:t>Sum=40</w:t>
            </w:r>
          </w:p>
        </w:tc>
        <w:tc>
          <w:tcPr>
            <w:tcW w:w="2190" w:type="dxa"/>
            <w:vAlign w:val="center"/>
          </w:tcPr>
          <w:p w14:paraId="2AD133DA">
            <w:pPr>
              <w:spacing w:line="360" w:lineRule="auto"/>
              <w:jc w:val="center"/>
              <w:rPr>
                <w:rFonts w:eastAsia="楷体_GB2312"/>
                <w:color w:val="000000"/>
              </w:rPr>
            </w:pPr>
            <w:r>
              <w:rPr>
                <w:rFonts w:hint="eastAsia" w:eastAsia="楷体_GB2312"/>
                <w:color w:val="000000"/>
              </w:rPr>
              <w:t>\</w:t>
            </w:r>
          </w:p>
        </w:tc>
        <w:tc>
          <w:tcPr>
            <w:tcW w:w="1766" w:type="dxa"/>
            <w:vAlign w:val="center"/>
          </w:tcPr>
          <w:p w14:paraId="46DDC056">
            <w:pPr>
              <w:spacing w:line="360" w:lineRule="auto"/>
              <w:jc w:val="center"/>
              <w:rPr>
                <w:rFonts w:eastAsia="楷体_GB2312"/>
                <w:color w:val="000000"/>
              </w:rPr>
            </w:pPr>
            <w:r>
              <w:rPr>
                <w:rFonts w:hint="eastAsia" w:eastAsia="楷体_GB2312"/>
                <w:color w:val="000000"/>
              </w:rPr>
              <w:t>\</w:t>
            </w:r>
          </w:p>
        </w:tc>
      </w:tr>
      <w:tr w14:paraId="5037BD79">
        <w:trPr>
          <w:jc w:val="center"/>
        </w:trPr>
        <w:tc>
          <w:tcPr>
            <w:tcW w:w="591" w:type="dxa"/>
            <w:vAlign w:val="center"/>
          </w:tcPr>
          <w:p w14:paraId="7D7E314F">
            <w:pPr>
              <w:spacing w:line="360" w:lineRule="auto"/>
              <w:jc w:val="center"/>
              <w:rPr>
                <w:rFonts w:eastAsia="楷体_GB2312"/>
                <w:color w:val="000000"/>
              </w:rPr>
            </w:pPr>
            <w:r>
              <w:rPr>
                <w:rFonts w:hint="eastAsia" w:eastAsia="楷体_GB2312"/>
                <w:color w:val="000000"/>
              </w:rPr>
              <w:t>3</w:t>
            </w:r>
          </w:p>
        </w:tc>
        <w:tc>
          <w:tcPr>
            <w:tcW w:w="2104" w:type="dxa"/>
            <w:vAlign w:val="center"/>
          </w:tcPr>
          <w:p w14:paraId="1DCE6824">
            <w:pPr>
              <w:spacing w:line="360" w:lineRule="auto"/>
              <w:jc w:val="center"/>
              <w:rPr>
                <w:rFonts w:eastAsia="楷体_GB2312"/>
                <w:color w:val="000000"/>
              </w:rPr>
            </w:pPr>
            <w:r>
              <w:rPr>
                <w:rFonts w:hint="eastAsia" w:eastAsia="楷体_GB2312"/>
                <w:color w:val="000000"/>
              </w:rPr>
              <w:t>S1 S2</w:t>
            </w:r>
          </w:p>
        </w:tc>
        <w:tc>
          <w:tcPr>
            <w:tcW w:w="2295" w:type="dxa"/>
            <w:vAlign w:val="center"/>
          </w:tcPr>
          <w:p w14:paraId="089B2B1E">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B8E2A63">
            <w:pPr>
              <w:spacing w:line="360" w:lineRule="auto"/>
              <w:jc w:val="center"/>
              <w:rPr>
                <w:rFonts w:eastAsia="楷体_GB2312"/>
                <w:color w:val="000000"/>
              </w:rPr>
            </w:pPr>
            <w:r>
              <w:rPr>
                <w:rFonts w:hint="eastAsia" w:eastAsia="楷体_GB2312"/>
                <w:color w:val="000000"/>
              </w:rPr>
              <w:t>Sum*0.3=12</w:t>
            </w:r>
          </w:p>
        </w:tc>
        <w:tc>
          <w:tcPr>
            <w:tcW w:w="1766" w:type="dxa"/>
            <w:vAlign w:val="center"/>
          </w:tcPr>
          <w:p w14:paraId="5C37B92B">
            <w:pPr>
              <w:spacing w:line="360" w:lineRule="auto"/>
              <w:jc w:val="center"/>
              <w:rPr>
                <w:rFonts w:eastAsia="楷体_GB2312"/>
                <w:color w:val="000000"/>
              </w:rPr>
            </w:pPr>
            <w:r>
              <w:rPr>
                <w:rFonts w:hint="eastAsia" w:eastAsia="楷体_GB2312"/>
                <w:color w:val="000000"/>
              </w:rPr>
              <w:t>\</w:t>
            </w:r>
          </w:p>
        </w:tc>
      </w:tr>
      <w:tr w14:paraId="69006930">
        <w:trPr>
          <w:jc w:val="center"/>
        </w:trPr>
        <w:tc>
          <w:tcPr>
            <w:tcW w:w="591" w:type="dxa"/>
            <w:vAlign w:val="center"/>
          </w:tcPr>
          <w:p w14:paraId="53C8A346">
            <w:pPr>
              <w:spacing w:line="360" w:lineRule="auto"/>
              <w:jc w:val="center"/>
              <w:rPr>
                <w:rFonts w:eastAsia="楷体_GB2312"/>
                <w:color w:val="000000"/>
              </w:rPr>
            </w:pPr>
            <w:r>
              <w:rPr>
                <w:rFonts w:hint="eastAsia" w:eastAsia="楷体_GB2312"/>
                <w:color w:val="000000"/>
              </w:rPr>
              <w:t>4</w:t>
            </w:r>
          </w:p>
        </w:tc>
        <w:tc>
          <w:tcPr>
            <w:tcW w:w="2104" w:type="dxa"/>
            <w:vAlign w:val="center"/>
          </w:tcPr>
          <w:p w14:paraId="59A9EFDB">
            <w:pPr>
              <w:spacing w:line="360" w:lineRule="auto"/>
              <w:jc w:val="center"/>
              <w:rPr>
                <w:rFonts w:eastAsia="楷体_GB2312"/>
                <w:color w:val="000000"/>
              </w:rPr>
            </w:pPr>
            <w:r>
              <w:rPr>
                <w:rFonts w:hint="eastAsia" w:eastAsia="楷体_GB2312"/>
                <w:color w:val="000000"/>
              </w:rPr>
              <w:t>T1 S1</w:t>
            </w:r>
          </w:p>
        </w:tc>
        <w:tc>
          <w:tcPr>
            <w:tcW w:w="2295" w:type="dxa"/>
            <w:vAlign w:val="center"/>
          </w:tcPr>
          <w:p w14:paraId="3904E4EE">
            <w:pPr>
              <w:jc w:val="center"/>
              <w:rPr>
                <w:rFonts w:eastAsia="楷体_GB2312"/>
                <w:color w:val="000000"/>
              </w:rPr>
            </w:pPr>
            <w:r>
              <w:rPr>
                <w:rFonts w:hint="eastAsia" w:eastAsia="楷体_GB2312"/>
                <w:color w:val="000000"/>
              </w:rPr>
              <w:t>Sum*0.</w:t>
            </w:r>
            <w:r>
              <w:rPr>
                <w:rFonts w:eastAsia="楷体_GB2312"/>
                <w:color w:val="000000"/>
              </w:rPr>
              <w:t>9</w:t>
            </w:r>
            <w:r>
              <w:rPr>
                <w:rFonts w:hint="eastAsia" w:eastAsia="楷体_GB2312"/>
                <w:color w:val="000000"/>
              </w:rPr>
              <w:t>=</w:t>
            </w:r>
            <w:r>
              <w:rPr>
                <w:rFonts w:eastAsia="楷体_GB2312"/>
                <w:color w:val="000000"/>
              </w:rPr>
              <w:t>36</w:t>
            </w:r>
            <w:r>
              <w:rPr>
                <w:rFonts w:hint="eastAsia" w:eastAsia="楷体_GB2312"/>
                <w:color w:val="000000"/>
                <w:sz w:val="16"/>
              </w:rPr>
              <w:t>（T1为导师）</w:t>
            </w:r>
          </w:p>
          <w:p w14:paraId="21A4F313">
            <w:pPr>
              <w:spacing w:line="360" w:lineRule="auto"/>
              <w:jc w:val="center"/>
              <w:rPr>
                <w:rFonts w:eastAsia="楷体_GB2312"/>
                <w:color w:val="000000"/>
              </w:rPr>
            </w:pPr>
            <w:r>
              <w:rPr>
                <w:rFonts w:hint="eastAsia" w:eastAsia="楷体_GB2312"/>
                <w:color w:val="000000"/>
              </w:rPr>
              <w:t>Sum*0.8=32</w:t>
            </w:r>
            <w:r>
              <w:rPr>
                <w:rFonts w:hint="eastAsia" w:eastAsia="楷体_GB2312"/>
                <w:color w:val="000000"/>
                <w:sz w:val="16"/>
              </w:rPr>
              <w:t>（T1非导师）</w:t>
            </w:r>
          </w:p>
        </w:tc>
        <w:tc>
          <w:tcPr>
            <w:tcW w:w="2190" w:type="dxa"/>
            <w:vAlign w:val="center"/>
          </w:tcPr>
          <w:p w14:paraId="5F3CA679">
            <w:pPr>
              <w:spacing w:line="360" w:lineRule="auto"/>
              <w:jc w:val="center"/>
              <w:rPr>
                <w:rFonts w:eastAsia="楷体_GB2312"/>
                <w:color w:val="000000"/>
              </w:rPr>
            </w:pPr>
            <w:r>
              <w:rPr>
                <w:rFonts w:hint="eastAsia" w:eastAsia="楷体_GB2312"/>
                <w:color w:val="000000"/>
              </w:rPr>
              <w:t>\</w:t>
            </w:r>
          </w:p>
        </w:tc>
        <w:tc>
          <w:tcPr>
            <w:tcW w:w="1766" w:type="dxa"/>
            <w:vAlign w:val="center"/>
          </w:tcPr>
          <w:p w14:paraId="0D59B871">
            <w:pPr>
              <w:spacing w:line="360" w:lineRule="auto"/>
              <w:jc w:val="center"/>
              <w:rPr>
                <w:rFonts w:eastAsia="楷体_GB2312"/>
                <w:color w:val="000000"/>
              </w:rPr>
            </w:pPr>
            <w:r>
              <w:rPr>
                <w:rFonts w:hint="eastAsia" w:eastAsia="楷体_GB2312"/>
                <w:color w:val="000000"/>
              </w:rPr>
              <w:t>\</w:t>
            </w:r>
          </w:p>
        </w:tc>
      </w:tr>
      <w:tr w14:paraId="2D361AA8">
        <w:trPr>
          <w:jc w:val="center"/>
        </w:trPr>
        <w:tc>
          <w:tcPr>
            <w:tcW w:w="591" w:type="dxa"/>
            <w:vAlign w:val="center"/>
          </w:tcPr>
          <w:p w14:paraId="657C1182">
            <w:pPr>
              <w:spacing w:line="360" w:lineRule="auto"/>
              <w:jc w:val="center"/>
              <w:rPr>
                <w:rFonts w:eastAsia="楷体_GB2312"/>
                <w:color w:val="000000"/>
              </w:rPr>
            </w:pPr>
            <w:r>
              <w:rPr>
                <w:rFonts w:hint="eastAsia" w:eastAsia="楷体_GB2312"/>
                <w:color w:val="000000"/>
              </w:rPr>
              <w:t>5</w:t>
            </w:r>
          </w:p>
        </w:tc>
        <w:tc>
          <w:tcPr>
            <w:tcW w:w="2104" w:type="dxa"/>
            <w:vAlign w:val="center"/>
          </w:tcPr>
          <w:p w14:paraId="5B15D601">
            <w:pPr>
              <w:spacing w:line="360" w:lineRule="auto"/>
              <w:jc w:val="center"/>
              <w:rPr>
                <w:rFonts w:eastAsia="楷体_GB2312"/>
                <w:color w:val="000000"/>
              </w:rPr>
            </w:pPr>
            <w:r>
              <w:rPr>
                <w:rFonts w:hint="eastAsia" w:eastAsia="楷体_GB2312"/>
                <w:color w:val="000000"/>
              </w:rPr>
              <w:t>S1 S2 T1</w:t>
            </w:r>
          </w:p>
        </w:tc>
        <w:tc>
          <w:tcPr>
            <w:tcW w:w="2295" w:type="dxa"/>
            <w:vAlign w:val="center"/>
          </w:tcPr>
          <w:p w14:paraId="44FB350C">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B65D8B1">
            <w:pPr>
              <w:spacing w:line="360" w:lineRule="auto"/>
              <w:jc w:val="center"/>
              <w:rPr>
                <w:rFonts w:eastAsia="楷体_GB2312"/>
                <w:color w:val="000000"/>
              </w:rPr>
            </w:pPr>
            <w:r>
              <w:rPr>
                <w:rFonts w:hint="eastAsia" w:eastAsia="楷体_GB2312"/>
                <w:color w:val="000000"/>
              </w:rPr>
              <w:t>Sum*0.3=12</w:t>
            </w:r>
          </w:p>
        </w:tc>
        <w:tc>
          <w:tcPr>
            <w:tcW w:w="1766" w:type="dxa"/>
            <w:vAlign w:val="center"/>
          </w:tcPr>
          <w:p w14:paraId="5A308B7D">
            <w:pPr>
              <w:spacing w:line="360" w:lineRule="auto"/>
              <w:jc w:val="center"/>
              <w:rPr>
                <w:rFonts w:eastAsia="楷体_GB2312"/>
                <w:color w:val="000000"/>
              </w:rPr>
            </w:pPr>
            <w:r>
              <w:rPr>
                <w:rFonts w:hint="eastAsia" w:eastAsia="楷体_GB2312"/>
                <w:color w:val="000000"/>
              </w:rPr>
              <w:t>\</w:t>
            </w:r>
          </w:p>
        </w:tc>
      </w:tr>
      <w:tr w14:paraId="6B84E889">
        <w:trPr>
          <w:jc w:val="center"/>
        </w:trPr>
        <w:tc>
          <w:tcPr>
            <w:tcW w:w="591" w:type="dxa"/>
            <w:vAlign w:val="center"/>
          </w:tcPr>
          <w:p w14:paraId="11F3D877">
            <w:pPr>
              <w:spacing w:line="360" w:lineRule="auto"/>
              <w:jc w:val="center"/>
              <w:rPr>
                <w:rFonts w:eastAsia="楷体_GB2312"/>
                <w:color w:val="000000"/>
              </w:rPr>
            </w:pPr>
            <w:r>
              <w:rPr>
                <w:rFonts w:hint="eastAsia" w:eastAsia="楷体_GB2312"/>
                <w:color w:val="000000"/>
              </w:rPr>
              <w:t>6</w:t>
            </w:r>
          </w:p>
        </w:tc>
        <w:tc>
          <w:tcPr>
            <w:tcW w:w="2104" w:type="dxa"/>
            <w:vAlign w:val="center"/>
          </w:tcPr>
          <w:p w14:paraId="47CCD8ED">
            <w:pPr>
              <w:spacing w:line="360" w:lineRule="auto"/>
              <w:jc w:val="center"/>
              <w:rPr>
                <w:rFonts w:eastAsia="楷体_GB2312"/>
                <w:color w:val="000000"/>
              </w:rPr>
            </w:pPr>
            <w:r>
              <w:rPr>
                <w:rFonts w:hint="eastAsia" w:eastAsia="楷体_GB2312"/>
                <w:color w:val="000000"/>
              </w:rPr>
              <w:t>S1 T1 S2</w:t>
            </w:r>
          </w:p>
        </w:tc>
        <w:tc>
          <w:tcPr>
            <w:tcW w:w="2295" w:type="dxa"/>
            <w:vAlign w:val="center"/>
          </w:tcPr>
          <w:p w14:paraId="70374B67">
            <w:pPr>
              <w:spacing w:line="360" w:lineRule="auto"/>
              <w:jc w:val="center"/>
              <w:rPr>
                <w:rFonts w:eastAsia="楷体_GB2312"/>
                <w:color w:val="000000"/>
              </w:rPr>
            </w:pPr>
            <w:r>
              <w:rPr>
                <w:rFonts w:hint="eastAsia" w:eastAsia="楷体_GB2312"/>
                <w:color w:val="000000"/>
              </w:rPr>
              <w:t>Sum*0.7=28</w:t>
            </w:r>
          </w:p>
        </w:tc>
        <w:tc>
          <w:tcPr>
            <w:tcW w:w="2190" w:type="dxa"/>
            <w:vAlign w:val="center"/>
          </w:tcPr>
          <w:p w14:paraId="75891F4A">
            <w:pPr>
              <w:spacing w:line="360" w:lineRule="auto"/>
              <w:jc w:val="center"/>
              <w:rPr>
                <w:rFonts w:eastAsia="楷体_GB2312"/>
                <w:color w:val="000000"/>
              </w:rPr>
            </w:pPr>
            <w:r>
              <w:rPr>
                <w:rFonts w:hint="eastAsia" w:eastAsia="楷体_GB2312"/>
                <w:color w:val="000000"/>
              </w:rPr>
              <w:t>Sum*0.8*0.3=9.6</w:t>
            </w:r>
          </w:p>
        </w:tc>
        <w:tc>
          <w:tcPr>
            <w:tcW w:w="1766" w:type="dxa"/>
            <w:vAlign w:val="center"/>
          </w:tcPr>
          <w:p w14:paraId="3A9B3AF8">
            <w:pPr>
              <w:spacing w:line="360" w:lineRule="auto"/>
              <w:jc w:val="center"/>
              <w:rPr>
                <w:rFonts w:eastAsia="楷体_GB2312"/>
                <w:color w:val="000000"/>
              </w:rPr>
            </w:pPr>
            <w:r>
              <w:rPr>
                <w:rFonts w:hint="eastAsia" w:eastAsia="楷体_GB2312"/>
                <w:color w:val="000000"/>
              </w:rPr>
              <w:t>\</w:t>
            </w:r>
          </w:p>
        </w:tc>
      </w:tr>
      <w:tr w14:paraId="7EA8CDDC">
        <w:trPr>
          <w:jc w:val="center"/>
        </w:trPr>
        <w:tc>
          <w:tcPr>
            <w:tcW w:w="591" w:type="dxa"/>
            <w:vAlign w:val="center"/>
          </w:tcPr>
          <w:p w14:paraId="4DDA899E">
            <w:pPr>
              <w:spacing w:line="360" w:lineRule="auto"/>
              <w:jc w:val="center"/>
              <w:rPr>
                <w:rFonts w:eastAsia="楷体_GB2312"/>
                <w:color w:val="000000"/>
              </w:rPr>
            </w:pPr>
            <w:r>
              <w:rPr>
                <w:rFonts w:hint="eastAsia" w:eastAsia="楷体_GB2312"/>
                <w:color w:val="000000"/>
              </w:rPr>
              <w:t>7</w:t>
            </w:r>
          </w:p>
        </w:tc>
        <w:tc>
          <w:tcPr>
            <w:tcW w:w="2104" w:type="dxa"/>
            <w:vAlign w:val="center"/>
          </w:tcPr>
          <w:p w14:paraId="605D8274">
            <w:pPr>
              <w:spacing w:line="360" w:lineRule="auto"/>
              <w:jc w:val="center"/>
              <w:rPr>
                <w:rFonts w:eastAsia="楷体_GB2312"/>
                <w:color w:val="000000"/>
              </w:rPr>
            </w:pPr>
            <w:r>
              <w:rPr>
                <w:rFonts w:hint="eastAsia" w:eastAsia="楷体_GB2312"/>
                <w:color w:val="000000"/>
              </w:rPr>
              <w:t>S1 T1 T2</w:t>
            </w:r>
          </w:p>
        </w:tc>
        <w:tc>
          <w:tcPr>
            <w:tcW w:w="2295" w:type="dxa"/>
            <w:vAlign w:val="center"/>
          </w:tcPr>
          <w:p w14:paraId="6B080DD8">
            <w:pPr>
              <w:spacing w:line="360" w:lineRule="auto"/>
              <w:jc w:val="center"/>
              <w:rPr>
                <w:rFonts w:eastAsia="楷体_GB2312"/>
                <w:color w:val="000000"/>
              </w:rPr>
            </w:pPr>
            <w:r>
              <w:rPr>
                <w:rFonts w:hint="eastAsia" w:eastAsia="楷体_GB2312"/>
                <w:color w:val="000000"/>
              </w:rPr>
              <w:t>Sum*0.9=36</w:t>
            </w:r>
          </w:p>
        </w:tc>
        <w:tc>
          <w:tcPr>
            <w:tcW w:w="2190" w:type="dxa"/>
            <w:vAlign w:val="center"/>
          </w:tcPr>
          <w:p w14:paraId="0B196110">
            <w:pPr>
              <w:spacing w:line="360" w:lineRule="auto"/>
              <w:jc w:val="center"/>
              <w:rPr>
                <w:rFonts w:eastAsia="楷体_GB2312"/>
                <w:color w:val="000000"/>
              </w:rPr>
            </w:pPr>
            <w:r>
              <w:rPr>
                <w:rFonts w:hint="eastAsia" w:eastAsia="楷体_GB2312"/>
                <w:color w:val="000000"/>
              </w:rPr>
              <w:t>\</w:t>
            </w:r>
          </w:p>
        </w:tc>
        <w:tc>
          <w:tcPr>
            <w:tcW w:w="1766" w:type="dxa"/>
            <w:vAlign w:val="center"/>
          </w:tcPr>
          <w:p w14:paraId="6F18EDEA">
            <w:pPr>
              <w:spacing w:line="360" w:lineRule="auto"/>
              <w:jc w:val="center"/>
              <w:rPr>
                <w:rFonts w:eastAsia="楷体_GB2312"/>
                <w:color w:val="000000"/>
              </w:rPr>
            </w:pPr>
            <w:r>
              <w:rPr>
                <w:rFonts w:hint="eastAsia" w:eastAsia="楷体_GB2312"/>
                <w:color w:val="000000"/>
              </w:rPr>
              <w:t>\</w:t>
            </w:r>
          </w:p>
        </w:tc>
      </w:tr>
      <w:tr w14:paraId="1D95751C">
        <w:trPr>
          <w:jc w:val="center"/>
        </w:trPr>
        <w:tc>
          <w:tcPr>
            <w:tcW w:w="591" w:type="dxa"/>
            <w:vAlign w:val="center"/>
          </w:tcPr>
          <w:p w14:paraId="369BA28A">
            <w:pPr>
              <w:spacing w:line="360" w:lineRule="auto"/>
              <w:jc w:val="center"/>
              <w:rPr>
                <w:rFonts w:eastAsia="楷体_GB2312"/>
                <w:color w:val="000000"/>
              </w:rPr>
            </w:pPr>
            <w:r>
              <w:rPr>
                <w:rFonts w:hint="eastAsia" w:eastAsia="楷体_GB2312"/>
                <w:color w:val="000000"/>
              </w:rPr>
              <w:t>8</w:t>
            </w:r>
          </w:p>
        </w:tc>
        <w:tc>
          <w:tcPr>
            <w:tcW w:w="2104" w:type="dxa"/>
            <w:vAlign w:val="center"/>
          </w:tcPr>
          <w:p w14:paraId="0040DAEB">
            <w:pPr>
              <w:spacing w:line="360" w:lineRule="auto"/>
              <w:jc w:val="center"/>
              <w:rPr>
                <w:rFonts w:eastAsia="楷体_GB2312"/>
                <w:color w:val="000000"/>
              </w:rPr>
            </w:pPr>
            <w:r>
              <w:rPr>
                <w:rFonts w:hint="eastAsia" w:eastAsia="楷体_GB2312"/>
                <w:color w:val="000000"/>
              </w:rPr>
              <w:t>S1 S2 S3</w:t>
            </w:r>
          </w:p>
        </w:tc>
        <w:tc>
          <w:tcPr>
            <w:tcW w:w="2295" w:type="dxa"/>
            <w:vAlign w:val="center"/>
          </w:tcPr>
          <w:p w14:paraId="32D36CC3">
            <w:pPr>
              <w:spacing w:line="360" w:lineRule="auto"/>
              <w:jc w:val="center"/>
              <w:rPr>
                <w:rFonts w:eastAsia="楷体_GB2312"/>
                <w:color w:val="000000"/>
              </w:rPr>
            </w:pPr>
            <w:r>
              <w:rPr>
                <w:rFonts w:hint="eastAsia" w:eastAsia="楷体_GB2312"/>
                <w:color w:val="000000"/>
              </w:rPr>
              <w:t>Sum*0.6=24</w:t>
            </w:r>
          </w:p>
        </w:tc>
        <w:tc>
          <w:tcPr>
            <w:tcW w:w="2190" w:type="dxa"/>
            <w:vAlign w:val="center"/>
          </w:tcPr>
          <w:p w14:paraId="17027918">
            <w:pPr>
              <w:spacing w:line="360" w:lineRule="auto"/>
              <w:jc w:val="center"/>
              <w:rPr>
                <w:rFonts w:eastAsia="楷体_GB2312"/>
                <w:color w:val="000000"/>
              </w:rPr>
            </w:pPr>
            <w:r>
              <w:rPr>
                <w:rFonts w:hint="eastAsia" w:eastAsia="楷体_GB2312"/>
                <w:color w:val="000000"/>
              </w:rPr>
              <w:t>Sum*0.4*0.6=9.6</w:t>
            </w:r>
          </w:p>
        </w:tc>
        <w:tc>
          <w:tcPr>
            <w:tcW w:w="1766" w:type="dxa"/>
            <w:vAlign w:val="center"/>
          </w:tcPr>
          <w:p w14:paraId="39780785">
            <w:pPr>
              <w:spacing w:line="360" w:lineRule="auto"/>
              <w:jc w:val="center"/>
              <w:rPr>
                <w:rFonts w:eastAsia="楷体_GB2312"/>
                <w:color w:val="000000"/>
              </w:rPr>
            </w:pPr>
            <w:r>
              <w:rPr>
                <w:rFonts w:hint="eastAsia" w:eastAsia="楷体_GB2312"/>
                <w:color w:val="000000"/>
              </w:rPr>
              <w:t>Sum*0.4*0.4=6.4</w:t>
            </w:r>
          </w:p>
        </w:tc>
      </w:tr>
      <w:tr w14:paraId="3DDA1534">
        <w:trPr>
          <w:jc w:val="center"/>
        </w:trPr>
        <w:tc>
          <w:tcPr>
            <w:tcW w:w="591" w:type="dxa"/>
            <w:vAlign w:val="center"/>
          </w:tcPr>
          <w:p w14:paraId="7222ADED">
            <w:pPr>
              <w:spacing w:line="360" w:lineRule="auto"/>
              <w:jc w:val="center"/>
              <w:rPr>
                <w:rFonts w:eastAsia="楷体_GB2312"/>
                <w:color w:val="000000"/>
              </w:rPr>
            </w:pPr>
            <w:r>
              <w:rPr>
                <w:rFonts w:hint="eastAsia" w:eastAsia="楷体_GB2312"/>
                <w:color w:val="000000"/>
              </w:rPr>
              <w:t>9</w:t>
            </w:r>
          </w:p>
        </w:tc>
        <w:tc>
          <w:tcPr>
            <w:tcW w:w="2104" w:type="dxa"/>
            <w:vAlign w:val="center"/>
          </w:tcPr>
          <w:p w14:paraId="5177D94D">
            <w:pPr>
              <w:spacing w:line="360" w:lineRule="auto"/>
              <w:jc w:val="center"/>
              <w:rPr>
                <w:rFonts w:eastAsia="楷体_GB2312"/>
                <w:color w:val="000000"/>
              </w:rPr>
            </w:pPr>
            <w:r>
              <w:rPr>
                <w:rFonts w:hint="eastAsia" w:eastAsia="楷体_GB2312"/>
                <w:color w:val="000000"/>
              </w:rPr>
              <w:t>T1 S1 T2</w:t>
            </w:r>
          </w:p>
        </w:tc>
        <w:tc>
          <w:tcPr>
            <w:tcW w:w="2295" w:type="dxa"/>
            <w:vAlign w:val="center"/>
          </w:tcPr>
          <w:p w14:paraId="755D77BE">
            <w:pPr>
              <w:spacing w:line="360" w:lineRule="auto"/>
              <w:jc w:val="center"/>
              <w:rPr>
                <w:rFonts w:eastAsia="楷体_GB2312"/>
                <w:color w:val="000000"/>
              </w:rPr>
            </w:pPr>
            <w:r>
              <w:rPr>
                <w:rFonts w:hint="eastAsia" w:eastAsia="楷体_GB2312"/>
                <w:color w:val="000000"/>
              </w:rPr>
              <w:t>Sum*0.8=32</w:t>
            </w:r>
          </w:p>
        </w:tc>
        <w:tc>
          <w:tcPr>
            <w:tcW w:w="2190" w:type="dxa"/>
            <w:vAlign w:val="center"/>
          </w:tcPr>
          <w:p w14:paraId="52011A89">
            <w:pPr>
              <w:spacing w:line="360" w:lineRule="auto"/>
              <w:jc w:val="center"/>
              <w:rPr>
                <w:rFonts w:eastAsia="楷体_GB2312"/>
                <w:color w:val="000000"/>
              </w:rPr>
            </w:pPr>
            <w:r>
              <w:rPr>
                <w:rFonts w:hint="eastAsia" w:eastAsia="楷体_GB2312"/>
                <w:color w:val="000000"/>
              </w:rPr>
              <w:t>\</w:t>
            </w:r>
          </w:p>
        </w:tc>
        <w:tc>
          <w:tcPr>
            <w:tcW w:w="1766" w:type="dxa"/>
            <w:vAlign w:val="center"/>
          </w:tcPr>
          <w:p w14:paraId="3444EB8A">
            <w:pPr>
              <w:spacing w:line="360" w:lineRule="auto"/>
              <w:jc w:val="center"/>
              <w:rPr>
                <w:rFonts w:eastAsia="楷体_GB2312"/>
                <w:color w:val="000000"/>
              </w:rPr>
            </w:pPr>
            <w:r>
              <w:rPr>
                <w:rFonts w:hint="eastAsia" w:eastAsia="楷体_GB2312"/>
                <w:color w:val="000000"/>
              </w:rPr>
              <w:t>\</w:t>
            </w:r>
          </w:p>
        </w:tc>
      </w:tr>
      <w:tr w14:paraId="14CFCF84">
        <w:trPr>
          <w:jc w:val="center"/>
        </w:trPr>
        <w:tc>
          <w:tcPr>
            <w:tcW w:w="591" w:type="dxa"/>
            <w:vAlign w:val="center"/>
          </w:tcPr>
          <w:p w14:paraId="241FC207">
            <w:pPr>
              <w:spacing w:line="360" w:lineRule="auto"/>
              <w:jc w:val="center"/>
              <w:rPr>
                <w:rFonts w:eastAsia="楷体_GB2312"/>
                <w:color w:val="000000"/>
              </w:rPr>
            </w:pPr>
            <w:r>
              <w:rPr>
                <w:rFonts w:hint="eastAsia" w:eastAsia="楷体_GB2312"/>
                <w:color w:val="000000"/>
              </w:rPr>
              <w:t>10</w:t>
            </w:r>
          </w:p>
        </w:tc>
        <w:tc>
          <w:tcPr>
            <w:tcW w:w="2104" w:type="dxa"/>
            <w:vAlign w:val="center"/>
          </w:tcPr>
          <w:p w14:paraId="427C1DCA">
            <w:pPr>
              <w:spacing w:line="360" w:lineRule="auto"/>
              <w:jc w:val="center"/>
              <w:rPr>
                <w:rFonts w:eastAsia="楷体_GB2312"/>
                <w:color w:val="000000"/>
              </w:rPr>
            </w:pPr>
            <w:r>
              <w:rPr>
                <w:rFonts w:hint="eastAsia" w:eastAsia="楷体_GB2312"/>
                <w:color w:val="000000"/>
              </w:rPr>
              <w:t>T1 S1 S2</w:t>
            </w:r>
          </w:p>
        </w:tc>
        <w:tc>
          <w:tcPr>
            <w:tcW w:w="2295" w:type="dxa"/>
            <w:vAlign w:val="center"/>
          </w:tcPr>
          <w:p w14:paraId="702DF7C0">
            <w:pPr>
              <w:spacing w:line="360" w:lineRule="auto"/>
              <w:jc w:val="center"/>
              <w:rPr>
                <w:rFonts w:eastAsia="楷体_GB2312"/>
                <w:color w:val="000000"/>
              </w:rPr>
            </w:pPr>
            <w:r>
              <w:rPr>
                <w:rFonts w:hint="eastAsia" w:eastAsia="楷体_GB2312"/>
                <w:color w:val="000000"/>
              </w:rPr>
              <w:t>Sum*0.8*0.7=22.4</w:t>
            </w:r>
          </w:p>
        </w:tc>
        <w:tc>
          <w:tcPr>
            <w:tcW w:w="2190" w:type="dxa"/>
            <w:vAlign w:val="center"/>
          </w:tcPr>
          <w:p w14:paraId="326916DF">
            <w:pPr>
              <w:spacing w:line="360" w:lineRule="auto"/>
              <w:jc w:val="center"/>
              <w:rPr>
                <w:rFonts w:eastAsia="楷体_GB2312"/>
                <w:color w:val="000000"/>
              </w:rPr>
            </w:pPr>
            <w:r>
              <w:rPr>
                <w:rFonts w:hint="eastAsia" w:eastAsia="楷体_GB2312"/>
                <w:color w:val="000000"/>
              </w:rPr>
              <w:t>Sum*0.8*0.3=9.6</w:t>
            </w:r>
          </w:p>
        </w:tc>
        <w:tc>
          <w:tcPr>
            <w:tcW w:w="1766" w:type="dxa"/>
            <w:vAlign w:val="center"/>
          </w:tcPr>
          <w:p w14:paraId="4D82EA02">
            <w:pPr>
              <w:spacing w:line="360" w:lineRule="auto"/>
              <w:jc w:val="center"/>
              <w:rPr>
                <w:rFonts w:eastAsia="楷体_GB2312"/>
                <w:color w:val="000000"/>
              </w:rPr>
            </w:pPr>
            <w:r>
              <w:rPr>
                <w:rFonts w:hint="eastAsia" w:eastAsia="楷体_GB2312"/>
                <w:color w:val="000000"/>
              </w:rPr>
              <w:t>\</w:t>
            </w:r>
          </w:p>
        </w:tc>
      </w:tr>
      <w:tr w14:paraId="114368F0">
        <w:trPr>
          <w:jc w:val="center"/>
        </w:trPr>
        <w:tc>
          <w:tcPr>
            <w:tcW w:w="591" w:type="dxa"/>
            <w:vAlign w:val="center"/>
          </w:tcPr>
          <w:p w14:paraId="0CFA35EE">
            <w:pPr>
              <w:spacing w:line="360" w:lineRule="auto"/>
              <w:jc w:val="center"/>
              <w:rPr>
                <w:rFonts w:eastAsia="楷体_GB2312"/>
                <w:color w:val="000000"/>
              </w:rPr>
            </w:pPr>
            <w:r>
              <w:rPr>
                <w:rFonts w:hint="eastAsia" w:eastAsia="楷体_GB2312"/>
                <w:color w:val="000000"/>
              </w:rPr>
              <w:t>11</w:t>
            </w:r>
          </w:p>
        </w:tc>
        <w:tc>
          <w:tcPr>
            <w:tcW w:w="2104" w:type="dxa"/>
            <w:vAlign w:val="center"/>
          </w:tcPr>
          <w:p w14:paraId="0945D1FA">
            <w:pPr>
              <w:spacing w:line="360" w:lineRule="auto"/>
              <w:jc w:val="center"/>
              <w:rPr>
                <w:rFonts w:eastAsia="楷体_GB2312"/>
                <w:color w:val="000000"/>
              </w:rPr>
            </w:pPr>
            <w:r>
              <w:rPr>
                <w:rFonts w:hint="eastAsia" w:eastAsia="楷体_GB2312"/>
                <w:color w:val="000000"/>
              </w:rPr>
              <w:t>T1 T2 S1</w:t>
            </w:r>
          </w:p>
        </w:tc>
        <w:tc>
          <w:tcPr>
            <w:tcW w:w="2295" w:type="dxa"/>
            <w:vAlign w:val="center"/>
          </w:tcPr>
          <w:p w14:paraId="5F0458EA">
            <w:pPr>
              <w:spacing w:line="360" w:lineRule="auto"/>
              <w:jc w:val="center"/>
              <w:rPr>
                <w:rFonts w:eastAsia="楷体_GB2312"/>
                <w:color w:val="000000"/>
              </w:rPr>
            </w:pPr>
            <w:r>
              <w:rPr>
                <w:rFonts w:hint="eastAsia" w:eastAsia="楷体_GB2312"/>
                <w:color w:val="000000"/>
              </w:rPr>
              <w:t>Sum*0.8*0.8=25.6</w:t>
            </w:r>
          </w:p>
        </w:tc>
        <w:tc>
          <w:tcPr>
            <w:tcW w:w="2190" w:type="dxa"/>
            <w:vAlign w:val="center"/>
          </w:tcPr>
          <w:p w14:paraId="2363C3FF">
            <w:pPr>
              <w:spacing w:line="360" w:lineRule="auto"/>
              <w:jc w:val="center"/>
              <w:rPr>
                <w:rFonts w:eastAsia="楷体_GB2312"/>
                <w:color w:val="000000"/>
              </w:rPr>
            </w:pPr>
            <w:r>
              <w:rPr>
                <w:rFonts w:hint="eastAsia" w:eastAsia="楷体_GB2312"/>
                <w:color w:val="000000"/>
              </w:rPr>
              <w:t>\</w:t>
            </w:r>
          </w:p>
        </w:tc>
        <w:tc>
          <w:tcPr>
            <w:tcW w:w="1766" w:type="dxa"/>
            <w:vAlign w:val="center"/>
          </w:tcPr>
          <w:p w14:paraId="5FFD394E">
            <w:pPr>
              <w:spacing w:line="360" w:lineRule="auto"/>
              <w:jc w:val="center"/>
              <w:rPr>
                <w:rFonts w:eastAsia="楷体_GB2312"/>
                <w:color w:val="000000"/>
              </w:rPr>
            </w:pPr>
            <w:r>
              <w:rPr>
                <w:rFonts w:hint="eastAsia" w:eastAsia="楷体_GB2312"/>
                <w:color w:val="000000"/>
              </w:rPr>
              <w:t>\</w:t>
            </w:r>
          </w:p>
        </w:tc>
      </w:tr>
      <w:tr w14:paraId="2E281CEE">
        <w:trPr>
          <w:jc w:val="center"/>
        </w:trPr>
        <w:tc>
          <w:tcPr>
            <w:tcW w:w="591" w:type="dxa"/>
            <w:vAlign w:val="center"/>
          </w:tcPr>
          <w:p w14:paraId="2B40AF18">
            <w:pPr>
              <w:spacing w:line="360" w:lineRule="auto"/>
              <w:jc w:val="center"/>
              <w:rPr>
                <w:rFonts w:eastAsia="楷体_GB2312"/>
                <w:color w:val="000000"/>
              </w:rPr>
            </w:pPr>
            <w:bookmarkStart w:id="1" w:name="OLE_LINK2" w:colFirst="4" w:colLast="4"/>
            <w:r>
              <w:rPr>
                <w:rFonts w:hint="eastAsia" w:eastAsia="楷体_GB2312"/>
                <w:color w:val="000000"/>
              </w:rPr>
              <w:t>12</w:t>
            </w:r>
          </w:p>
        </w:tc>
        <w:tc>
          <w:tcPr>
            <w:tcW w:w="2104" w:type="dxa"/>
            <w:vAlign w:val="center"/>
          </w:tcPr>
          <w:p w14:paraId="05D0F6BA">
            <w:pPr>
              <w:spacing w:line="360" w:lineRule="auto"/>
              <w:jc w:val="center"/>
              <w:rPr>
                <w:rFonts w:eastAsia="楷体_GB2312"/>
                <w:color w:val="000000"/>
              </w:rPr>
            </w:pPr>
            <w:r>
              <w:rPr>
                <w:rFonts w:hint="eastAsia" w:eastAsia="楷体_GB2312"/>
                <w:color w:val="000000"/>
              </w:rPr>
              <w:t>S1 T1 T2 T3</w:t>
            </w:r>
          </w:p>
        </w:tc>
        <w:tc>
          <w:tcPr>
            <w:tcW w:w="2295" w:type="dxa"/>
            <w:vAlign w:val="center"/>
          </w:tcPr>
          <w:p w14:paraId="01398325">
            <w:pPr>
              <w:spacing w:line="360" w:lineRule="auto"/>
              <w:jc w:val="center"/>
              <w:rPr>
                <w:rFonts w:eastAsia="楷体_GB2312"/>
                <w:color w:val="000000"/>
              </w:rPr>
            </w:pPr>
            <w:r>
              <w:rPr>
                <w:rFonts w:hint="eastAsia" w:eastAsia="楷体_GB2312"/>
                <w:color w:val="000000"/>
              </w:rPr>
              <w:t>Sum*0.9=36</w:t>
            </w:r>
          </w:p>
        </w:tc>
        <w:tc>
          <w:tcPr>
            <w:tcW w:w="2190" w:type="dxa"/>
            <w:vAlign w:val="center"/>
          </w:tcPr>
          <w:p w14:paraId="0DFBA181">
            <w:pPr>
              <w:spacing w:line="360" w:lineRule="auto"/>
              <w:jc w:val="center"/>
              <w:rPr>
                <w:rFonts w:eastAsia="楷体_GB2312"/>
                <w:color w:val="000000"/>
              </w:rPr>
            </w:pPr>
            <w:r>
              <w:rPr>
                <w:rFonts w:hint="eastAsia" w:eastAsia="楷体_GB2312"/>
                <w:color w:val="000000"/>
              </w:rPr>
              <w:t>\</w:t>
            </w:r>
          </w:p>
        </w:tc>
        <w:tc>
          <w:tcPr>
            <w:tcW w:w="1766" w:type="dxa"/>
            <w:vAlign w:val="center"/>
          </w:tcPr>
          <w:p w14:paraId="530C40B5">
            <w:pPr>
              <w:spacing w:line="360" w:lineRule="auto"/>
              <w:jc w:val="center"/>
              <w:rPr>
                <w:rFonts w:eastAsia="楷体_GB2312"/>
                <w:color w:val="000000"/>
              </w:rPr>
            </w:pPr>
            <w:r>
              <w:rPr>
                <w:rFonts w:hint="eastAsia" w:eastAsia="楷体_GB2312"/>
                <w:color w:val="000000"/>
              </w:rPr>
              <w:t>\</w:t>
            </w:r>
          </w:p>
        </w:tc>
      </w:tr>
      <w:tr w14:paraId="6DDFEAA8">
        <w:trPr>
          <w:jc w:val="center"/>
        </w:trPr>
        <w:tc>
          <w:tcPr>
            <w:tcW w:w="591" w:type="dxa"/>
            <w:vAlign w:val="center"/>
          </w:tcPr>
          <w:p w14:paraId="58D48E5A">
            <w:pPr>
              <w:spacing w:line="360" w:lineRule="auto"/>
              <w:jc w:val="center"/>
              <w:rPr>
                <w:rFonts w:eastAsia="楷体_GB2312"/>
                <w:color w:val="000000"/>
              </w:rPr>
            </w:pPr>
            <w:r>
              <w:rPr>
                <w:rFonts w:hint="eastAsia" w:eastAsia="楷体_GB2312"/>
                <w:color w:val="000000"/>
              </w:rPr>
              <w:t>13</w:t>
            </w:r>
          </w:p>
        </w:tc>
        <w:tc>
          <w:tcPr>
            <w:tcW w:w="2104" w:type="dxa"/>
            <w:vAlign w:val="center"/>
          </w:tcPr>
          <w:p w14:paraId="107ABC3E">
            <w:pPr>
              <w:spacing w:line="360" w:lineRule="auto"/>
              <w:jc w:val="center"/>
              <w:rPr>
                <w:rFonts w:eastAsia="楷体_GB2312"/>
                <w:color w:val="000000"/>
              </w:rPr>
            </w:pPr>
            <w:r>
              <w:rPr>
                <w:rFonts w:hint="eastAsia" w:eastAsia="楷体_GB2312"/>
                <w:color w:val="000000"/>
              </w:rPr>
              <w:t>T1 S1 T2 T3</w:t>
            </w:r>
          </w:p>
        </w:tc>
        <w:tc>
          <w:tcPr>
            <w:tcW w:w="2295" w:type="dxa"/>
            <w:vAlign w:val="center"/>
          </w:tcPr>
          <w:p w14:paraId="3D77EF6D">
            <w:pPr>
              <w:spacing w:line="360" w:lineRule="auto"/>
              <w:jc w:val="center"/>
              <w:rPr>
                <w:rFonts w:eastAsia="楷体_GB2312"/>
                <w:color w:val="000000"/>
              </w:rPr>
            </w:pPr>
            <w:r>
              <w:rPr>
                <w:rFonts w:hint="eastAsia" w:eastAsia="楷体_GB2312"/>
                <w:color w:val="000000"/>
              </w:rPr>
              <w:t>Sum*0.8*0.9=28.8</w:t>
            </w:r>
          </w:p>
        </w:tc>
        <w:tc>
          <w:tcPr>
            <w:tcW w:w="2190" w:type="dxa"/>
            <w:vAlign w:val="center"/>
          </w:tcPr>
          <w:p w14:paraId="20DC57CD">
            <w:pPr>
              <w:spacing w:line="360" w:lineRule="auto"/>
              <w:jc w:val="center"/>
              <w:rPr>
                <w:rFonts w:eastAsia="楷体_GB2312"/>
                <w:color w:val="000000"/>
              </w:rPr>
            </w:pPr>
            <w:r>
              <w:rPr>
                <w:rFonts w:hint="eastAsia" w:eastAsia="楷体_GB2312"/>
                <w:color w:val="000000"/>
              </w:rPr>
              <w:t>\</w:t>
            </w:r>
          </w:p>
        </w:tc>
        <w:tc>
          <w:tcPr>
            <w:tcW w:w="1766" w:type="dxa"/>
            <w:vAlign w:val="center"/>
          </w:tcPr>
          <w:p w14:paraId="59BAE74B">
            <w:pPr>
              <w:spacing w:line="360" w:lineRule="auto"/>
              <w:jc w:val="center"/>
              <w:rPr>
                <w:rFonts w:eastAsia="楷体_GB2312"/>
                <w:color w:val="000000"/>
              </w:rPr>
            </w:pPr>
            <w:r>
              <w:rPr>
                <w:rFonts w:hint="eastAsia" w:eastAsia="楷体_GB2312"/>
                <w:color w:val="000000"/>
              </w:rPr>
              <w:t>\</w:t>
            </w:r>
          </w:p>
        </w:tc>
      </w:tr>
      <w:tr w14:paraId="5BB678B6">
        <w:trPr>
          <w:jc w:val="center"/>
        </w:trPr>
        <w:tc>
          <w:tcPr>
            <w:tcW w:w="591" w:type="dxa"/>
            <w:vAlign w:val="center"/>
          </w:tcPr>
          <w:p w14:paraId="0E63361D">
            <w:pPr>
              <w:spacing w:line="360" w:lineRule="auto"/>
              <w:jc w:val="center"/>
              <w:rPr>
                <w:rFonts w:eastAsia="楷体_GB2312"/>
                <w:color w:val="000000"/>
              </w:rPr>
            </w:pPr>
            <w:r>
              <w:rPr>
                <w:rFonts w:hint="eastAsia" w:eastAsia="楷体_GB2312"/>
                <w:color w:val="000000"/>
              </w:rPr>
              <w:t>14</w:t>
            </w:r>
          </w:p>
        </w:tc>
        <w:tc>
          <w:tcPr>
            <w:tcW w:w="2104" w:type="dxa"/>
            <w:vAlign w:val="center"/>
          </w:tcPr>
          <w:p w14:paraId="3992ECCA">
            <w:pPr>
              <w:spacing w:line="360" w:lineRule="auto"/>
              <w:jc w:val="center"/>
              <w:rPr>
                <w:rFonts w:eastAsia="楷体_GB2312"/>
                <w:color w:val="000000"/>
              </w:rPr>
            </w:pPr>
            <w:r>
              <w:rPr>
                <w:rFonts w:hint="eastAsia" w:eastAsia="楷体_GB2312"/>
                <w:color w:val="000000"/>
              </w:rPr>
              <w:t>T1 T2 S1 T3</w:t>
            </w:r>
          </w:p>
        </w:tc>
        <w:tc>
          <w:tcPr>
            <w:tcW w:w="2295" w:type="dxa"/>
            <w:vAlign w:val="center"/>
          </w:tcPr>
          <w:p w14:paraId="052A1F90">
            <w:pPr>
              <w:spacing w:line="360" w:lineRule="auto"/>
              <w:jc w:val="center"/>
              <w:rPr>
                <w:rFonts w:eastAsia="楷体_GB2312"/>
                <w:color w:val="000000"/>
              </w:rPr>
            </w:pPr>
            <w:r>
              <w:rPr>
                <w:rFonts w:hint="eastAsia" w:eastAsia="楷体_GB2312"/>
                <w:color w:val="000000"/>
              </w:rPr>
              <w:t>Sum*0.8*0.8=</w:t>
            </w:r>
            <w:r>
              <w:rPr>
                <w:rFonts w:eastAsia="楷体_GB2312"/>
                <w:color w:val="000000"/>
              </w:rPr>
              <w:t>25.6</w:t>
            </w:r>
          </w:p>
        </w:tc>
        <w:tc>
          <w:tcPr>
            <w:tcW w:w="2190" w:type="dxa"/>
            <w:vAlign w:val="center"/>
          </w:tcPr>
          <w:p w14:paraId="70F1F6A5">
            <w:pPr>
              <w:spacing w:line="360" w:lineRule="auto"/>
              <w:jc w:val="center"/>
              <w:rPr>
                <w:rFonts w:eastAsia="楷体_GB2312"/>
                <w:color w:val="000000"/>
              </w:rPr>
            </w:pPr>
            <w:r>
              <w:rPr>
                <w:rFonts w:hint="eastAsia" w:eastAsia="楷体_GB2312"/>
                <w:color w:val="000000"/>
              </w:rPr>
              <w:t>\</w:t>
            </w:r>
          </w:p>
        </w:tc>
        <w:tc>
          <w:tcPr>
            <w:tcW w:w="1766" w:type="dxa"/>
            <w:vAlign w:val="center"/>
          </w:tcPr>
          <w:p w14:paraId="486B6EA3">
            <w:pPr>
              <w:spacing w:line="360" w:lineRule="auto"/>
              <w:jc w:val="center"/>
              <w:rPr>
                <w:rFonts w:eastAsia="楷体_GB2312"/>
                <w:color w:val="000000"/>
              </w:rPr>
            </w:pPr>
            <w:r>
              <w:rPr>
                <w:rFonts w:hint="eastAsia" w:eastAsia="楷体_GB2312"/>
                <w:color w:val="000000"/>
              </w:rPr>
              <w:t>\</w:t>
            </w:r>
          </w:p>
        </w:tc>
      </w:tr>
      <w:tr w14:paraId="5D28CECE">
        <w:trPr>
          <w:jc w:val="center"/>
        </w:trPr>
        <w:tc>
          <w:tcPr>
            <w:tcW w:w="591" w:type="dxa"/>
            <w:vAlign w:val="center"/>
          </w:tcPr>
          <w:p w14:paraId="65ADA1CE">
            <w:pPr>
              <w:spacing w:line="360" w:lineRule="auto"/>
              <w:jc w:val="center"/>
              <w:rPr>
                <w:rFonts w:eastAsia="楷体_GB2312"/>
                <w:color w:val="000000"/>
              </w:rPr>
            </w:pPr>
            <w:r>
              <w:rPr>
                <w:rFonts w:hint="eastAsia" w:eastAsia="楷体_GB2312"/>
                <w:color w:val="000000"/>
              </w:rPr>
              <w:t>15</w:t>
            </w:r>
          </w:p>
        </w:tc>
        <w:tc>
          <w:tcPr>
            <w:tcW w:w="2104" w:type="dxa"/>
            <w:vAlign w:val="center"/>
          </w:tcPr>
          <w:p w14:paraId="37BFE253">
            <w:pPr>
              <w:spacing w:line="360" w:lineRule="auto"/>
              <w:jc w:val="center"/>
              <w:rPr>
                <w:rFonts w:eastAsia="楷体_GB2312"/>
                <w:color w:val="000000"/>
              </w:rPr>
            </w:pPr>
            <w:r>
              <w:rPr>
                <w:rFonts w:hint="eastAsia" w:eastAsia="楷体_GB2312"/>
                <w:color w:val="000000"/>
              </w:rPr>
              <w:t>T1 T2 T3 S1</w:t>
            </w:r>
          </w:p>
        </w:tc>
        <w:tc>
          <w:tcPr>
            <w:tcW w:w="2295" w:type="dxa"/>
            <w:vAlign w:val="center"/>
          </w:tcPr>
          <w:p w14:paraId="6C27042E">
            <w:pPr>
              <w:spacing w:line="360" w:lineRule="auto"/>
              <w:jc w:val="center"/>
              <w:rPr>
                <w:rFonts w:eastAsia="楷体_GB2312"/>
                <w:color w:val="000000"/>
              </w:rPr>
            </w:pPr>
            <w:r>
              <w:rPr>
                <w:rFonts w:hint="eastAsia" w:eastAsia="楷体_GB2312"/>
                <w:color w:val="000000"/>
              </w:rPr>
              <w:t>Sum*0.8*0.8*0.8=</w:t>
            </w:r>
            <w:r>
              <w:rPr>
                <w:rFonts w:eastAsia="楷体_GB2312"/>
                <w:color w:val="000000"/>
              </w:rPr>
              <w:t>20.48</w:t>
            </w:r>
          </w:p>
        </w:tc>
        <w:tc>
          <w:tcPr>
            <w:tcW w:w="2190" w:type="dxa"/>
            <w:vAlign w:val="center"/>
          </w:tcPr>
          <w:p w14:paraId="7BE61F92">
            <w:pPr>
              <w:spacing w:line="360" w:lineRule="auto"/>
              <w:jc w:val="center"/>
              <w:rPr>
                <w:rFonts w:eastAsia="楷体_GB2312"/>
                <w:color w:val="000000"/>
              </w:rPr>
            </w:pPr>
            <w:r>
              <w:rPr>
                <w:rFonts w:hint="eastAsia" w:eastAsia="楷体_GB2312"/>
                <w:color w:val="000000"/>
              </w:rPr>
              <w:t>\</w:t>
            </w:r>
          </w:p>
        </w:tc>
        <w:tc>
          <w:tcPr>
            <w:tcW w:w="1766" w:type="dxa"/>
            <w:vAlign w:val="center"/>
          </w:tcPr>
          <w:p w14:paraId="4050AB3B">
            <w:pPr>
              <w:spacing w:line="360" w:lineRule="auto"/>
              <w:jc w:val="center"/>
              <w:rPr>
                <w:rFonts w:eastAsia="楷体_GB2312"/>
                <w:color w:val="000000"/>
              </w:rPr>
            </w:pPr>
            <w:r>
              <w:rPr>
                <w:rFonts w:hint="eastAsia" w:eastAsia="楷体_GB2312"/>
                <w:color w:val="000000"/>
              </w:rPr>
              <w:t>\</w:t>
            </w:r>
          </w:p>
        </w:tc>
      </w:tr>
      <w:bookmarkEnd w:id="1"/>
      <w:tr w14:paraId="1D54DD37">
        <w:trPr>
          <w:jc w:val="center"/>
        </w:trPr>
        <w:tc>
          <w:tcPr>
            <w:tcW w:w="591" w:type="dxa"/>
            <w:vAlign w:val="center"/>
          </w:tcPr>
          <w:p w14:paraId="5C133554">
            <w:pPr>
              <w:spacing w:line="360" w:lineRule="auto"/>
              <w:jc w:val="center"/>
              <w:rPr>
                <w:rFonts w:eastAsia="楷体_GB2312"/>
                <w:color w:val="000000"/>
              </w:rPr>
            </w:pPr>
            <w:r>
              <w:rPr>
                <w:rFonts w:hint="eastAsia" w:eastAsia="楷体_GB2312"/>
                <w:color w:val="000000"/>
              </w:rPr>
              <w:t>16</w:t>
            </w:r>
          </w:p>
        </w:tc>
        <w:tc>
          <w:tcPr>
            <w:tcW w:w="2104" w:type="dxa"/>
            <w:vAlign w:val="center"/>
          </w:tcPr>
          <w:p w14:paraId="4FEF0918">
            <w:pPr>
              <w:spacing w:line="360" w:lineRule="auto"/>
              <w:jc w:val="center"/>
              <w:rPr>
                <w:rFonts w:eastAsia="楷体_GB2312"/>
                <w:color w:val="000000"/>
              </w:rPr>
            </w:pPr>
            <w:r>
              <w:rPr>
                <w:rFonts w:hint="eastAsia" w:eastAsia="楷体_GB2312"/>
                <w:color w:val="000000"/>
              </w:rPr>
              <w:t>S1 S2 T1 T2</w:t>
            </w:r>
          </w:p>
        </w:tc>
        <w:tc>
          <w:tcPr>
            <w:tcW w:w="2295" w:type="dxa"/>
            <w:vAlign w:val="center"/>
          </w:tcPr>
          <w:p w14:paraId="3CAA8BC2">
            <w:pPr>
              <w:spacing w:line="360" w:lineRule="auto"/>
              <w:jc w:val="center"/>
              <w:rPr>
                <w:rFonts w:eastAsia="楷体_GB2312"/>
                <w:color w:val="000000"/>
              </w:rPr>
            </w:pPr>
            <w:r>
              <w:rPr>
                <w:rFonts w:hint="eastAsia" w:eastAsia="楷体_GB2312"/>
                <w:color w:val="000000"/>
              </w:rPr>
              <w:t>Sum*0.7*0.9=</w:t>
            </w:r>
            <w:r>
              <w:rPr>
                <w:rFonts w:eastAsia="楷体_GB2312"/>
                <w:color w:val="000000"/>
              </w:rPr>
              <w:t>25.2</w:t>
            </w:r>
          </w:p>
        </w:tc>
        <w:tc>
          <w:tcPr>
            <w:tcW w:w="2190" w:type="dxa"/>
            <w:vAlign w:val="center"/>
          </w:tcPr>
          <w:p w14:paraId="3C944C8E">
            <w:pPr>
              <w:spacing w:line="360" w:lineRule="auto"/>
              <w:jc w:val="center"/>
              <w:rPr>
                <w:rFonts w:eastAsia="楷体_GB2312"/>
                <w:color w:val="000000"/>
              </w:rPr>
            </w:pPr>
            <w:r>
              <w:rPr>
                <w:rFonts w:hint="eastAsia" w:eastAsia="楷体_GB2312"/>
                <w:color w:val="000000"/>
              </w:rPr>
              <w:t>Sum*0.3*0.9=</w:t>
            </w:r>
            <w:r>
              <w:rPr>
                <w:rFonts w:eastAsia="楷体_GB2312"/>
                <w:color w:val="000000"/>
              </w:rPr>
              <w:t>10.8</w:t>
            </w:r>
          </w:p>
        </w:tc>
        <w:tc>
          <w:tcPr>
            <w:tcW w:w="1766" w:type="dxa"/>
            <w:vAlign w:val="center"/>
          </w:tcPr>
          <w:p w14:paraId="4B3DE24B">
            <w:pPr>
              <w:spacing w:line="360" w:lineRule="auto"/>
              <w:jc w:val="center"/>
              <w:rPr>
                <w:rFonts w:eastAsia="楷体_GB2312"/>
                <w:color w:val="000000"/>
              </w:rPr>
            </w:pPr>
            <w:r>
              <w:rPr>
                <w:rFonts w:hint="eastAsia" w:eastAsia="楷体_GB2312"/>
                <w:color w:val="000000"/>
              </w:rPr>
              <w:t>\</w:t>
            </w:r>
          </w:p>
        </w:tc>
      </w:tr>
      <w:tr w14:paraId="079B1550">
        <w:trPr>
          <w:jc w:val="center"/>
        </w:trPr>
        <w:tc>
          <w:tcPr>
            <w:tcW w:w="591" w:type="dxa"/>
            <w:vAlign w:val="center"/>
          </w:tcPr>
          <w:p w14:paraId="4A7739A8">
            <w:pPr>
              <w:spacing w:line="360" w:lineRule="auto"/>
              <w:jc w:val="center"/>
              <w:rPr>
                <w:rFonts w:eastAsia="楷体_GB2312"/>
                <w:color w:val="000000"/>
              </w:rPr>
            </w:pPr>
            <w:r>
              <w:rPr>
                <w:rFonts w:hint="eastAsia" w:eastAsia="楷体_GB2312"/>
                <w:color w:val="000000"/>
              </w:rPr>
              <w:t>17</w:t>
            </w:r>
          </w:p>
        </w:tc>
        <w:tc>
          <w:tcPr>
            <w:tcW w:w="2104" w:type="dxa"/>
            <w:vAlign w:val="center"/>
          </w:tcPr>
          <w:p w14:paraId="546128FD">
            <w:pPr>
              <w:spacing w:line="360" w:lineRule="auto"/>
              <w:jc w:val="center"/>
              <w:rPr>
                <w:rFonts w:eastAsia="楷体_GB2312"/>
                <w:color w:val="000000"/>
              </w:rPr>
            </w:pPr>
            <w:r>
              <w:rPr>
                <w:rFonts w:hint="eastAsia" w:eastAsia="楷体_GB2312"/>
                <w:color w:val="000000"/>
              </w:rPr>
              <w:t>S1 T1 S2 T2</w:t>
            </w:r>
          </w:p>
        </w:tc>
        <w:tc>
          <w:tcPr>
            <w:tcW w:w="2295" w:type="dxa"/>
            <w:vAlign w:val="center"/>
          </w:tcPr>
          <w:p w14:paraId="306F9377">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14:paraId="69269586">
            <w:pPr>
              <w:spacing w:line="360" w:lineRule="auto"/>
              <w:jc w:val="center"/>
              <w:rPr>
                <w:rFonts w:eastAsia="楷体_GB2312"/>
                <w:color w:val="000000"/>
              </w:rPr>
            </w:pPr>
            <w:r>
              <w:rPr>
                <w:rFonts w:hint="eastAsia" w:eastAsia="楷体_GB2312"/>
                <w:color w:val="000000"/>
              </w:rPr>
              <w:t>Sum*0.3*0.8=</w:t>
            </w:r>
            <w:r>
              <w:rPr>
                <w:rFonts w:eastAsia="楷体_GB2312"/>
                <w:color w:val="000000"/>
              </w:rPr>
              <w:t>9.6</w:t>
            </w:r>
          </w:p>
        </w:tc>
        <w:tc>
          <w:tcPr>
            <w:tcW w:w="1766" w:type="dxa"/>
            <w:vAlign w:val="center"/>
          </w:tcPr>
          <w:p w14:paraId="2AD67BE2">
            <w:pPr>
              <w:spacing w:line="360" w:lineRule="auto"/>
              <w:jc w:val="center"/>
              <w:rPr>
                <w:rFonts w:eastAsia="楷体_GB2312"/>
                <w:color w:val="000000"/>
              </w:rPr>
            </w:pPr>
            <w:r>
              <w:rPr>
                <w:rFonts w:hint="eastAsia" w:eastAsia="楷体_GB2312"/>
                <w:color w:val="000000"/>
              </w:rPr>
              <w:t>\</w:t>
            </w:r>
          </w:p>
        </w:tc>
      </w:tr>
      <w:tr w14:paraId="35979A91">
        <w:trPr>
          <w:jc w:val="center"/>
        </w:trPr>
        <w:tc>
          <w:tcPr>
            <w:tcW w:w="591" w:type="dxa"/>
            <w:vAlign w:val="center"/>
          </w:tcPr>
          <w:p w14:paraId="29191CDF">
            <w:pPr>
              <w:spacing w:line="360" w:lineRule="auto"/>
              <w:jc w:val="center"/>
              <w:rPr>
                <w:rFonts w:eastAsia="楷体_GB2312"/>
                <w:color w:val="000000"/>
              </w:rPr>
            </w:pPr>
            <w:r>
              <w:rPr>
                <w:rFonts w:hint="eastAsia" w:eastAsia="楷体_GB2312"/>
                <w:color w:val="000000"/>
              </w:rPr>
              <w:t>18</w:t>
            </w:r>
          </w:p>
        </w:tc>
        <w:tc>
          <w:tcPr>
            <w:tcW w:w="2104" w:type="dxa"/>
            <w:vAlign w:val="center"/>
          </w:tcPr>
          <w:p w14:paraId="5DB892F3">
            <w:pPr>
              <w:spacing w:line="360" w:lineRule="auto"/>
              <w:jc w:val="center"/>
              <w:rPr>
                <w:rFonts w:eastAsia="楷体_GB2312"/>
                <w:color w:val="000000"/>
              </w:rPr>
            </w:pPr>
            <w:r>
              <w:rPr>
                <w:rFonts w:hint="eastAsia" w:eastAsia="楷体_GB2312"/>
                <w:color w:val="000000"/>
              </w:rPr>
              <w:t>S1 T1 T2 S2</w:t>
            </w:r>
          </w:p>
        </w:tc>
        <w:tc>
          <w:tcPr>
            <w:tcW w:w="2295" w:type="dxa"/>
            <w:vAlign w:val="center"/>
          </w:tcPr>
          <w:p w14:paraId="376A1552">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14:paraId="36A55AC9">
            <w:pPr>
              <w:spacing w:line="360" w:lineRule="auto"/>
              <w:jc w:val="center"/>
              <w:rPr>
                <w:rFonts w:eastAsia="楷体_GB2312"/>
                <w:color w:val="000000"/>
              </w:rPr>
            </w:pPr>
            <w:r>
              <w:rPr>
                <w:rFonts w:hint="eastAsia" w:eastAsia="楷体_GB2312"/>
                <w:color w:val="000000"/>
              </w:rPr>
              <w:t>Sum*0.3*0.8*0.8=</w:t>
            </w:r>
            <w:r>
              <w:rPr>
                <w:rFonts w:eastAsia="楷体_GB2312"/>
                <w:color w:val="000000"/>
              </w:rPr>
              <w:t>7.68</w:t>
            </w:r>
          </w:p>
        </w:tc>
        <w:tc>
          <w:tcPr>
            <w:tcW w:w="1766" w:type="dxa"/>
            <w:vAlign w:val="center"/>
          </w:tcPr>
          <w:p w14:paraId="051AB8BE">
            <w:pPr>
              <w:spacing w:line="360" w:lineRule="auto"/>
              <w:jc w:val="center"/>
              <w:rPr>
                <w:rFonts w:eastAsia="楷体_GB2312"/>
                <w:color w:val="000000"/>
              </w:rPr>
            </w:pPr>
            <w:r>
              <w:rPr>
                <w:rFonts w:hint="eastAsia" w:eastAsia="楷体_GB2312"/>
                <w:color w:val="000000"/>
              </w:rPr>
              <w:t>\</w:t>
            </w:r>
          </w:p>
        </w:tc>
      </w:tr>
      <w:tr w14:paraId="6B594E2D">
        <w:trPr>
          <w:jc w:val="center"/>
        </w:trPr>
        <w:tc>
          <w:tcPr>
            <w:tcW w:w="591" w:type="dxa"/>
            <w:vAlign w:val="center"/>
          </w:tcPr>
          <w:p w14:paraId="1ADB872E">
            <w:pPr>
              <w:spacing w:line="360" w:lineRule="auto"/>
              <w:jc w:val="center"/>
              <w:rPr>
                <w:rFonts w:eastAsia="楷体_GB2312"/>
                <w:color w:val="000000"/>
              </w:rPr>
            </w:pPr>
            <w:r>
              <w:rPr>
                <w:rFonts w:hint="eastAsia" w:eastAsia="楷体_GB2312"/>
                <w:color w:val="000000"/>
              </w:rPr>
              <w:t>19</w:t>
            </w:r>
          </w:p>
        </w:tc>
        <w:tc>
          <w:tcPr>
            <w:tcW w:w="2104" w:type="dxa"/>
            <w:vAlign w:val="center"/>
          </w:tcPr>
          <w:p w14:paraId="399DCB24">
            <w:pPr>
              <w:spacing w:line="360" w:lineRule="auto"/>
              <w:jc w:val="center"/>
              <w:rPr>
                <w:rFonts w:eastAsia="楷体_GB2312"/>
                <w:color w:val="000000"/>
              </w:rPr>
            </w:pPr>
            <w:r>
              <w:rPr>
                <w:rFonts w:hint="eastAsia" w:eastAsia="楷体_GB2312"/>
                <w:color w:val="000000"/>
              </w:rPr>
              <w:t>T1 S1 S2 T2</w:t>
            </w:r>
          </w:p>
        </w:tc>
        <w:tc>
          <w:tcPr>
            <w:tcW w:w="2295" w:type="dxa"/>
            <w:vAlign w:val="center"/>
          </w:tcPr>
          <w:p w14:paraId="49FCCADE">
            <w:pPr>
              <w:spacing w:line="360" w:lineRule="auto"/>
              <w:jc w:val="center"/>
              <w:rPr>
                <w:rFonts w:eastAsia="楷体_GB2312"/>
                <w:color w:val="000000"/>
              </w:rPr>
            </w:pPr>
            <w:r>
              <w:rPr>
                <w:rFonts w:hint="eastAsia" w:eastAsia="楷体_GB2312"/>
                <w:color w:val="000000"/>
              </w:rPr>
              <w:t>Sum*0.8*0.7=</w:t>
            </w:r>
            <w:r>
              <w:rPr>
                <w:rFonts w:eastAsia="楷体_GB2312"/>
                <w:color w:val="000000"/>
              </w:rPr>
              <w:t>22.4</w:t>
            </w:r>
          </w:p>
        </w:tc>
        <w:tc>
          <w:tcPr>
            <w:tcW w:w="2190" w:type="dxa"/>
            <w:vAlign w:val="center"/>
          </w:tcPr>
          <w:p w14:paraId="10431B65">
            <w:pPr>
              <w:spacing w:line="360" w:lineRule="auto"/>
              <w:jc w:val="center"/>
              <w:rPr>
                <w:rFonts w:eastAsia="楷体_GB2312"/>
                <w:color w:val="000000"/>
              </w:rPr>
            </w:pPr>
            <w:r>
              <w:rPr>
                <w:rFonts w:hint="eastAsia" w:eastAsia="楷体_GB2312"/>
                <w:color w:val="000000"/>
              </w:rPr>
              <w:t>Sum*0.8*0.3*0.8=</w:t>
            </w:r>
            <w:r>
              <w:rPr>
                <w:rFonts w:eastAsia="楷体_GB2312"/>
                <w:color w:val="000000"/>
              </w:rPr>
              <w:t>7.68</w:t>
            </w:r>
          </w:p>
        </w:tc>
        <w:tc>
          <w:tcPr>
            <w:tcW w:w="1766" w:type="dxa"/>
            <w:vAlign w:val="center"/>
          </w:tcPr>
          <w:p w14:paraId="33340321">
            <w:pPr>
              <w:spacing w:line="360" w:lineRule="auto"/>
              <w:jc w:val="center"/>
              <w:rPr>
                <w:rFonts w:eastAsia="楷体_GB2312"/>
                <w:color w:val="000000"/>
              </w:rPr>
            </w:pPr>
            <w:r>
              <w:rPr>
                <w:rFonts w:hint="eastAsia" w:eastAsia="楷体_GB2312"/>
                <w:color w:val="000000"/>
              </w:rPr>
              <w:t>\</w:t>
            </w:r>
          </w:p>
        </w:tc>
      </w:tr>
      <w:tr w14:paraId="7E364590">
        <w:trPr>
          <w:jc w:val="center"/>
        </w:trPr>
        <w:tc>
          <w:tcPr>
            <w:tcW w:w="8946" w:type="dxa"/>
            <w:gridSpan w:val="5"/>
            <w:vAlign w:val="center"/>
          </w:tcPr>
          <w:p w14:paraId="789760EC">
            <w:pPr>
              <w:spacing w:line="360" w:lineRule="auto"/>
              <w:jc w:val="left"/>
              <w:rPr>
                <w:rFonts w:eastAsia="楷体_GB2312"/>
                <w:color w:val="000000"/>
              </w:rPr>
            </w:pPr>
            <w:r>
              <w:rPr>
                <w:rFonts w:hint="eastAsia" w:eastAsia="楷体_GB2312"/>
                <w:color w:val="000000"/>
              </w:rPr>
              <w:t>注：S1表示学生1；S2表示学生2；S3表示学生3；T1表示教师1；T2表示教师2；Sum为上表中所示总分，以一篇权威级论文（Sum=</w:t>
            </w:r>
            <w:r>
              <w:rPr>
                <w:rFonts w:eastAsia="楷体_GB2312"/>
                <w:color w:val="000000"/>
              </w:rPr>
              <w:t>40</w:t>
            </w:r>
            <w:r>
              <w:rPr>
                <w:rFonts w:hint="eastAsia" w:eastAsia="楷体_GB2312"/>
                <w:color w:val="000000"/>
              </w:rPr>
              <w:t>分）为例。学生排序为3位以后不予加分。如有多名作者共同一作，先将共一视作整体算分，再除以共一人数为所得分数。</w:t>
            </w:r>
          </w:p>
        </w:tc>
      </w:tr>
    </w:tbl>
    <w:p w14:paraId="657D4DEF">
      <w:pPr>
        <w:spacing w:line="288" w:lineRule="auto"/>
        <w:rPr>
          <w:rFonts w:eastAsia="楷体_GB2312"/>
          <w:color w:val="000000"/>
          <w:szCs w:val="21"/>
        </w:rPr>
      </w:pPr>
    </w:p>
    <w:p w14:paraId="38A48FBA">
      <w:pPr>
        <w:spacing w:line="360" w:lineRule="auto"/>
        <w:ind w:firstLine="480" w:firstLineChars="200"/>
        <w:rPr>
          <w:b/>
          <w:bCs/>
          <w:color w:val="000000"/>
          <w:sz w:val="24"/>
        </w:rPr>
      </w:pPr>
      <w:r>
        <w:rPr>
          <w:rFonts w:hint="eastAsia"/>
          <w:b/>
          <w:bCs/>
          <w:color w:val="000000"/>
          <w:sz w:val="24"/>
        </w:rPr>
        <w:t>（二）学科竞赛加分</w:t>
      </w:r>
    </w:p>
    <w:p w14:paraId="5AE9702A">
      <w:pPr>
        <w:spacing w:line="360" w:lineRule="auto"/>
        <w:jc w:val="center"/>
        <w:rPr>
          <w:b/>
          <w:bCs/>
          <w:color w:val="000000"/>
        </w:rPr>
      </w:pPr>
      <w:r>
        <w:rPr>
          <w:rFonts w:hint="eastAsia"/>
          <w:b/>
          <w:bCs/>
          <w:color w:val="000000"/>
        </w:rPr>
        <w:t>表2  研究生学科竞赛加分明细表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77"/>
        <w:gridCol w:w="1413"/>
        <w:gridCol w:w="1482"/>
        <w:gridCol w:w="1482"/>
        <w:gridCol w:w="1482"/>
      </w:tblGrid>
      <w:tr w14:paraId="0F09B66F">
        <w:trPr>
          <w:cantSplit/>
          <w:trHeight w:val="333" w:hRule="atLeast"/>
          <w:jc w:val="center"/>
        </w:trPr>
        <w:tc>
          <w:tcPr>
            <w:tcW w:w="786" w:type="dxa"/>
            <w:vAlign w:val="center"/>
          </w:tcPr>
          <w:p w14:paraId="2B862AAB">
            <w:pPr>
              <w:spacing w:line="360" w:lineRule="auto"/>
              <w:jc w:val="center"/>
              <w:rPr>
                <w:b/>
                <w:color w:val="000000"/>
              </w:rPr>
            </w:pPr>
            <w:r>
              <w:rPr>
                <w:rFonts w:hint="eastAsia"/>
                <w:b/>
                <w:color w:val="000000"/>
              </w:rPr>
              <w:t>序号</w:t>
            </w:r>
          </w:p>
        </w:tc>
        <w:tc>
          <w:tcPr>
            <w:tcW w:w="1877" w:type="dxa"/>
            <w:tcBorders>
              <w:bottom w:val="nil"/>
            </w:tcBorders>
            <w:vAlign w:val="center"/>
          </w:tcPr>
          <w:p w14:paraId="1FBDFBD3">
            <w:pPr>
              <w:spacing w:line="360" w:lineRule="auto"/>
              <w:jc w:val="center"/>
              <w:rPr>
                <w:b/>
                <w:color w:val="000000"/>
              </w:rPr>
            </w:pPr>
            <w:r>
              <w:rPr>
                <w:rFonts w:hint="eastAsia"/>
                <w:b/>
                <w:color w:val="000000"/>
              </w:rPr>
              <w:t>级别</w:t>
            </w:r>
          </w:p>
        </w:tc>
        <w:tc>
          <w:tcPr>
            <w:tcW w:w="1413" w:type="dxa"/>
            <w:vAlign w:val="center"/>
          </w:tcPr>
          <w:p w14:paraId="61E4922E">
            <w:pPr>
              <w:spacing w:line="360" w:lineRule="auto"/>
              <w:jc w:val="center"/>
              <w:rPr>
                <w:b/>
                <w:color w:val="000000"/>
              </w:rPr>
            </w:pPr>
            <w:r>
              <w:rPr>
                <w:rFonts w:hint="eastAsia"/>
                <w:b/>
                <w:color w:val="000000"/>
              </w:rPr>
              <w:t>特等奖</w:t>
            </w:r>
          </w:p>
        </w:tc>
        <w:tc>
          <w:tcPr>
            <w:tcW w:w="1482" w:type="dxa"/>
            <w:vAlign w:val="center"/>
          </w:tcPr>
          <w:p w14:paraId="2FDAA28F">
            <w:pPr>
              <w:spacing w:line="360" w:lineRule="auto"/>
              <w:jc w:val="center"/>
              <w:rPr>
                <w:b/>
                <w:color w:val="000000"/>
              </w:rPr>
            </w:pPr>
            <w:r>
              <w:rPr>
                <w:rFonts w:hint="eastAsia"/>
                <w:b/>
                <w:color w:val="000000"/>
              </w:rPr>
              <w:t>一等奖</w:t>
            </w:r>
          </w:p>
        </w:tc>
        <w:tc>
          <w:tcPr>
            <w:tcW w:w="1482" w:type="dxa"/>
            <w:vAlign w:val="center"/>
          </w:tcPr>
          <w:p w14:paraId="259A84ED">
            <w:pPr>
              <w:spacing w:line="360" w:lineRule="auto"/>
              <w:jc w:val="center"/>
              <w:rPr>
                <w:b/>
                <w:color w:val="000000"/>
              </w:rPr>
            </w:pPr>
            <w:r>
              <w:rPr>
                <w:rFonts w:hint="eastAsia"/>
                <w:b/>
                <w:color w:val="000000"/>
              </w:rPr>
              <w:t>二等奖</w:t>
            </w:r>
          </w:p>
        </w:tc>
        <w:tc>
          <w:tcPr>
            <w:tcW w:w="1482" w:type="dxa"/>
            <w:vAlign w:val="center"/>
          </w:tcPr>
          <w:p w14:paraId="448B0E56">
            <w:pPr>
              <w:spacing w:line="360" w:lineRule="auto"/>
              <w:jc w:val="center"/>
              <w:rPr>
                <w:b/>
                <w:color w:val="000000"/>
              </w:rPr>
            </w:pPr>
            <w:r>
              <w:rPr>
                <w:rFonts w:hint="eastAsia"/>
                <w:b/>
                <w:color w:val="000000"/>
              </w:rPr>
              <w:t>三等奖</w:t>
            </w:r>
          </w:p>
        </w:tc>
      </w:tr>
      <w:tr w14:paraId="5EA54C82">
        <w:trPr>
          <w:trHeight w:val="454" w:hRule="atLeast"/>
          <w:jc w:val="center"/>
        </w:trPr>
        <w:tc>
          <w:tcPr>
            <w:tcW w:w="786" w:type="dxa"/>
            <w:vAlign w:val="center"/>
          </w:tcPr>
          <w:p w14:paraId="17F57FE6">
            <w:pPr>
              <w:spacing w:line="360" w:lineRule="auto"/>
              <w:rPr>
                <w:color w:val="000000"/>
              </w:rPr>
            </w:pPr>
            <w:r>
              <w:rPr>
                <w:rFonts w:hint="eastAsia"/>
                <w:color w:val="000000"/>
              </w:rPr>
              <w:t>（1）</w:t>
            </w:r>
          </w:p>
        </w:tc>
        <w:tc>
          <w:tcPr>
            <w:tcW w:w="1877" w:type="dxa"/>
            <w:vAlign w:val="center"/>
          </w:tcPr>
          <w:p w14:paraId="2580B62E">
            <w:pPr>
              <w:spacing w:line="360" w:lineRule="auto"/>
              <w:jc w:val="center"/>
              <w:rPr>
                <w:color w:val="000000"/>
              </w:rPr>
            </w:pPr>
            <w:r>
              <w:rPr>
                <w:rFonts w:hint="eastAsia"/>
                <w:color w:val="000000"/>
              </w:rPr>
              <w:t>国家级</w:t>
            </w:r>
          </w:p>
        </w:tc>
        <w:tc>
          <w:tcPr>
            <w:tcW w:w="1413" w:type="dxa"/>
            <w:vAlign w:val="center"/>
          </w:tcPr>
          <w:p w14:paraId="2131F802">
            <w:pPr>
              <w:spacing w:line="360" w:lineRule="auto"/>
              <w:jc w:val="center"/>
              <w:rPr>
                <w:color w:val="000000"/>
              </w:rPr>
            </w:pPr>
            <w:r>
              <w:rPr>
                <w:rFonts w:hint="eastAsia"/>
                <w:color w:val="000000"/>
              </w:rPr>
              <w:t>40</w:t>
            </w:r>
          </w:p>
        </w:tc>
        <w:tc>
          <w:tcPr>
            <w:tcW w:w="1482" w:type="dxa"/>
            <w:vAlign w:val="center"/>
          </w:tcPr>
          <w:p w14:paraId="5E44717D">
            <w:pPr>
              <w:spacing w:line="360" w:lineRule="auto"/>
              <w:jc w:val="center"/>
              <w:rPr>
                <w:color w:val="000000"/>
              </w:rPr>
            </w:pPr>
            <w:r>
              <w:rPr>
                <w:rFonts w:hint="eastAsia"/>
                <w:color w:val="000000"/>
              </w:rPr>
              <w:t>35</w:t>
            </w:r>
          </w:p>
        </w:tc>
        <w:tc>
          <w:tcPr>
            <w:tcW w:w="1482" w:type="dxa"/>
            <w:vAlign w:val="center"/>
          </w:tcPr>
          <w:p w14:paraId="7EBFC367">
            <w:pPr>
              <w:spacing w:line="360" w:lineRule="auto"/>
              <w:jc w:val="center"/>
              <w:rPr>
                <w:color w:val="000000"/>
              </w:rPr>
            </w:pPr>
            <w:r>
              <w:rPr>
                <w:rFonts w:hint="eastAsia"/>
                <w:color w:val="000000"/>
              </w:rPr>
              <w:t>30</w:t>
            </w:r>
          </w:p>
        </w:tc>
        <w:tc>
          <w:tcPr>
            <w:tcW w:w="1482" w:type="dxa"/>
            <w:vAlign w:val="center"/>
          </w:tcPr>
          <w:p w14:paraId="16F2DA5A">
            <w:pPr>
              <w:spacing w:line="360" w:lineRule="auto"/>
              <w:jc w:val="center"/>
              <w:rPr>
                <w:color w:val="000000"/>
              </w:rPr>
            </w:pPr>
            <w:r>
              <w:rPr>
                <w:rFonts w:hint="eastAsia"/>
                <w:color w:val="000000"/>
              </w:rPr>
              <w:t>25</w:t>
            </w:r>
          </w:p>
        </w:tc>
      </w:tr>
      <w:tr w14:paraId="1795DE0B">
        <w:trPr>
          <w:trHeight w:val="454" w:hRule="atLeast"/>
          <w:jc w:val="center"/>
        </w:trPr>
        <w:tc>
          <w:tcPr>
            <w:tcW w:w="786" w:type="dxa"/>
            <w:vAlign w:val="center"/>
          </w:tcPr>
          <w:p w14:paraId="311015A2">
            <w:pPr>
              <w:spacing w:line="360" w:lineRule="auto"/>
              <w:jc w:val="center"/>
              <w:rPr>
                <w:color w:val="000000"/>
              </w:rPr>
            </w:pPr>
            <w:r>
              <w:rPr>
                <w:rFonts w:hint="eastAsia"/>
                <w:color w:val="000000"/>
              </w:rPr>
              <w:t>（2）</w:t>
            </w:r>
          </w:p>
        </w:tc>
        <w:tc>
          <w:tcPr>
            <w:tcW w:w="1877" w:type="dxa"/>
            <w:vAlign w:val="center"/>
          </w:tcPr>
          <w:p w14:paraId="7A07382C">
            <w:pPr>
              <w:spacing w:line="360" w:lineRule="auto"/>
              <w:jc w:val="center"/>
              <w:rPr>
                <w:color w:val="000000"/>
              </w:rPr>
            </w:pPr>
            <w:r>
              <w:rPr>
                <w:rFonts w:hint="eastAsia"/>
                <w:color w:val="000000"/>
              </w:rPr>
              <w:t>省级</w:t>
            </w:r>
          </w:p>
        </w:tc>
        <w:tc>
          <w:tcPr>
            <w:tcW w:w="1413" w:type="dxa"/>
            <w:vAlign w:val="center"/>
          </w:tcPr>
          <w:p w14:paraId="2A67C985">
            <w:pPr>
              <w:spacing w:line="360" w:lineRule="auto"/>
              <w:jc w:val="center"/>
              <w:rPr>
                <w:color w:val="000000"/>
              </w:rPr>
            </w:pPr>
            <w:r>
              <w:rPr>
                <w:rFonts w:hint="eastAsia"/>
                <w:color w:val="000000"/>
              </w:rPr>
              <w:t>30</w:t>
            </w:r>
          </w:p>
        </w:tc>
        <w:tc>
          <w:tcPr>
            <w:tcW w:w="1482" w:type="dxa"/>
            <w:vAlign w:val="center"/>
          </w:tcPr>
          <w:p w14:paraId="18470BB8">
            <w:pPr>
              <w:spacing w:line="360" w:lineRule="auto"/>
              <w:jc w:val="center"/>
              <w:rPr>
                <w:color w:val="000000"/>
              </w:rPr>
            </w:pPr>
            <w:r>
              <w:rPr>
                <w:rFonts w:hint="eastAsia"/>
                <w:color w:val="000000"/>
              </w:rPr>
              <w:t>25</w:t>
            </w:r>
          </w:p>
        </w:tc>
        <w:tc>
          <w:tcPr>
            <w:tcW w:w="1482" w:type="dxa"/>
            <w:vAlign w:val="center"/>
          </w:tcPr>
          <w:p w14:paraId="3BC1C46B">
            <w:pPr>
              <w:spacing w:line="360" w:lineRule="auto"/>
              <w:jc w:val="center"/>
              <w:rPr>
                <w:color w:val="000000"/>
              </w:rPr>
            </w:pPr>
            <w:r>
              <w:rPr>
                <w:rFonts w:hint="eastAsia"/>
                <w:color w:val="000000"/>
              </w:rPr>
              <w:t>20</w:t>
            </w:r>
          </w:p>
        </w:tc>
        <w:tc>
          <w:tcPr>
            <w:tcW w:w="1482" w:type="dxa"/>
            <w:vAlign w:val="center"/>
          </w:tcPr>
          <w:p w14:paraId="5C2448A2">
            <w:pPr>
              <w:spacing w:line="360" w:lineRule="auto"/>
              <w:jc w:val="center"/>
              <w:rPr>
                <w:color w:val="000000"/>
              </w:rPr>
            </w:pPr>
            <w:r>
              <w:rPr>
                <w:rFonts w:hint="eastAsia"/>
                <w:color w:val="000000"/>
              </w:rPr>
              <w:t>15</w:t>
            </w:r>
          </w:p>
        </w:tc>
      </w:tr>
      <w:tr w14:paraId="70CBDB59">
        <w:trPr>
          <w:trHeight w:val="454" w:hRule="atLeast"/>
          <w:jc w:val="center"/>
        </w:trPr>
        <w:tc>
          <w:tcPr>
            <w:tcW w:w="786" w:type="dxa"/>
            <w:vAlign w:val="center"/>
          </w:tcPr>
          <w:p w14:paraId="37640FF7">
            <w:pPr>
              <w:spacing w:line="360" w:lineRule="auto"/>
              <w:jc w:val="center"/>
              <w:rPr>
                <w:color w:val="000000"/>
              </w:rPr>
            </w:pPr>
            <w:r>
              <w:rPr>
                <w:rFonts w:hint="eastAsia"/>
                <w:color w:val="000000"/>
              </w:rPr>
              <w:t>（3）</w:t>
            </w:r>
          </w:p>
        </w:tc>
        <w:tc>
          <w:tcPr>
            <w:tcW w:w="1877" w:type="dxa"/>
            <w:vAlign w:val="center"/>
          </w:tcPr>
          <w:p w14:paraId="0ED54FE8">
            <w:pPr>
              <w:spacing w:line="360" w:lineRule="auto"/>
              <w:jc w:val="center"/>
              <w:rPr>
                <w:color w:val="000000"/>
              </w:rPr>
            </w:pPr>
            <w:r>
              <w:rPr>
                <w:rFonts w:hint="eastAsia"/>
                <w:color w:val="000000"/>
              </w:rPr>
              <w:t>地市级</w:t>
            </w:r>
          </w:p>
        </w:tc>
        <w:tc>
          <w:tcPr>
            <w:tcW w:w="1413" w:type="dxa"/>
            <w:vAlign w:val="center"/>
          </w:tcPr>
          <w:p w14:paraId="7C60D324">
            <w:pPr>
              <w:spacing w:line="360" w:lineRule="auto"/>
              <w:jc w:val="center"/>
              <w:rPr>
                <w:color w:val="000000"/>
              </w:rPr>
            </w:pPr>
            <w:r>
              <w:rPr>
                <w:rFonts w:hint="eastAsia"/>
                <w:color w:val="000000"/>
              </w:rPr>
              <w:t>25</w:t>
            </w:r>
          </w:p>
        </w:tc>
        <w:tc>
          <w:tcPr>
            <w:tcW w:w="1482" w:type="dxa"/>
            <w:vAlign w:val="center"/>
          </w:tcPr>
          <w:p w14:paraId="71C54880">
            <w:pPr>
              <w:spacing w:line="360" w:lineRule="auto"/>
              <w:jc w:val="center"/>
              <w:rPr>
                <w:color w:val="000000"/>
              </w:rPr>
            </w:pPr>
            <w:r>
              <w:rPr>
                <w:rFonts w:hint="eastAsia"/>
                <w:color w:val="000000"/>
              </w:rPr>
              <w:t>20</w:t>
            </w:r>
          </w:p>
        </w:tc>
        <w:tc>
          <w:tcPr>
            <w:tcW w:w="1482" w:type="dxa"/>
            <w:vAlign w:val="center"/>
          </w:tcPr>
          <w:p w14:paraId="2671B834">
            <w:pPr>
              <w:spacing w:line="360" w:lineRule="auto"/>
              <w:jc w:val="center"/>
              <w:rPr>
                <w:color w:val="000000"/>
              </w:rPr>
            </w:pPr>
            <w:r>
              <w:rPr>
                <w:rFonts w:hint="eastAsia"/>
                <w:color w:val="000000"/>
              </w:rPr>
              <w:t>15</w:t>
            </w:r>
          </w:p>
        </w:tc>
        <w:tc>
          <w:tcPr>
            <w:tcW w:w="1482" w:type="dxa"/>
            <w:vAlign w:val="center"/>
          </w:tcPr>
          <w:p w14:paraId="1093A4D8">
            <w:pPr>
              <w:spacing w:line="360" w:lineRule="auto"/>
              <w:jc w:val="center"/>
              <w:rPr>
                <w:color w:val="000000"/>
              </w:rPr>
            </w:pPr>
            <w:r>
              <w:rPr>
                <w:rFonts w:hint="eastAsia"/>
                <w:color w:val="000000"/>
              </w:rPr>
              <w:t>10</w:t>
            </w:r>
          </w:p>
        </w:tc>
      </w:tr>
      <w:tr w14:paraId="4D4BF5A4">
        <w:trPr>
          <w:trHeight w:val="454" w:hRule="atLeast"/>
          <w:jc w:val="center"/>
        </w:trPr>
        <w:tc>
          <w:tcPr>
            <w:tcW w:w="786" w:type="dxa"/>
            <w:vAlign w:val="center"/>
          </w:tcPr>
          <w:p w14:paraId="12AE222C">
            <w:pPr>
              <w:spacing w:line="360" w:lineRule="auto"/>
              <w:jc w:val="center"/>
              <w:rPr>
                <w:color w:val="000000"/>
              </w:rPr>
            </w:pPr>
            <w:r>
              <w:rPr>
                <w:rFonts w:hint="eastAsia"/>
                <w:color w:val="000000"/>
              </w:rPr>
              <w:t>（4）</w:t>
            </w:r>
          </w:p>
        </w:tc>
        <w:tc>
          <w:tcPr>
            <w:tcW w:w="1877" w:type="dxa"/>
            <w:vAlign w:val="center"/>
          </w:tcPr>
          <w:p w14:paraId="2FEAB07C">
            <w:pPr>
              <w:spacing w:line="360" w:lineRule="auto"/>
              <w:jc w:val="center"/>
              <w:rPr>
                <w:color w:val="000000"/>
              </w:rPr>
            </w:pPr>
            <w:r>
              <w:rPr>
                <w:rFonts w:hint="eastAsia"/>
                <w:color w:val="000000"/>
              </w:rPr>
              <w:t>校级</w:t>
            </w:r>
          </w:p>
        </w:tc>
        <w:tc>
          <w:tcPr>
            <w:tcW w:w="1413" w:type="dxa"/>
            <w:vAlign w:val="center"/>
          </w:tcPr>
          <w:p w14:paraId="5217B567">
            <w:pPr>
              <w:spacing w:line="360" w:lineRule="auto"/>
              <w:jc w:val="center"/>
              <w:rPr>
                <w:color w:val="000000"/>
              </w:rPr>
            </w:pPr>
            <w:r>
              <w:rPr>
                <w:rFonts w:hint="eastAsia"/>
                <w:color w:val="000000"/>
              </w:rPr>
              <w:t>20</w:t>
            </w:r>
          </w:p>
        </w:tc>
        <w:tc>
          <w:tcPr>
            <w:tcW w:w="1482" w:type="dxa"/>
            <w:vAlign w:val="center"/>
          </w:tcPr>
          <w:p w14:paraId="03B9DE97">
            <w:pPr>
              <w:spacing w:line="360" w:lineRule="auto"/>
              <w:jc w:val="center"/>
              <w:rPr>
                <w:color w:val="000000"/>
              </w:rPr>
            </w:pPr>
            <w:r>
              <w:rPr>
                <w:rFonts w:hint="eastAsia"/>
                <w:color w:val="000000"/>
              </w:rPr>
              <w:t>10</w:t>
            </w:r>
          </w:p>
        </w:tc>
        <w:tc>
          <w:tcPr>
            <w:tcW w:w="1482" w:type="dxa"/>
            <w:vAlign w:val="center"/>
          </w:tcPr>
          <w:p w14:paraId="31CF32A9">
            <w:pPr>
              <w:spacing w:line="360" w:lineRule="auto"/>
              <w:jc w:val="center"/>
              <w:rPr>
                <w:color w:val="000000"/>
              </w:rPr>
            </w:pPr>
            <w:r>
              <w:rPr>
                <w:rFonts w:hint="eastAsia"/>
                <w:color w:val="000000"/>
              </w:rPr>
              <w:t>7</w:t>
            </w:r>
          </w:p>
        </w:tc>
        <w:tc>
          <w:tcPr>
            <w:tcW w:w="1482" w:type="dxa"/>
            <w:vAlign w:val="center"/>
          </w:tcPr>
          <w:p w14:paraId="79F350DB">
            <w:pPr>
              <w:spacing w:line="360" w:lineRule="auto"/>
              <w:jc w:val="center"/>
              <w:rPr>
                <w:color w:val="000000"/>
              </w:rPr>
            </w:pPr>
            <w:r>
              <w:rPr>
                <w:rFonts w:hint="eastAsia"/>
                <w:color w:val="000000"/>
              </w:rPr>
              <w:t>5</w:t>
            </w:r>
          </w:p>
        </w:tc>
      </w:tr>
    </w:tbl>
    <w:p w14:paraId="3297644C">
      <w:pPr>
        <w:spacing w:line="288" w:lineRule="auto"/>
        <w:rPr>
          <w:rFonts w:eastAsia="楷体_GB2312"/>
          <w:color w:val="000000"/>
          <w:szCs w:val="21"/>
        </w:rPr>
      </w:pPr>
      <w:r>
        <w:rPr>
          <w:rFonts w:eastAsia="楷体_GB2312"/>
          <w:color w:val="000000"/>
          <w:szCs w:val="21"/>
        </w:rPr>
        <w:t>注：</w:t>
      </w:r>
    </w:p>
    <w:p w14:paraId="3EBE85C1">
      <w:pPr>
        <w:widowControl/>
        <w:wordWrap w:val="0"/>
        <w:spacing w:line="288" w:lineRule="auto"/>
        <w:ind w:firstLine="420" w:firstLineChars="200"/>
        <w:jc w:val="left"/>
        <w:rPr>
          <w:rFonts w:eastAsia="楷体_GB2312"/>
          <w:color w:val="000000"/>
          <w:szCs w:val="21"/>
        </w:rPr>
      </w:pPr>
      <w:r>
        <w:rPr>
          <w:rFonts w:eastAsia="楷体_GB2312"/>
          <w:color w:val="000000"/>
          <w:szCs w:val="21"/>
        </w:rPr>
        <w:t>1.所参加的学术竞赛需与教育专业、体育专业相关，组织方需为国家级行业协会及分会</w:t>
      </w:r>
      <w:r>
        <w:rPr>
          <w:rFonts w:hint="eastAsia" w:eastAsia="楷体_GB2312"/>
          <w:color w:val="000000"/>
          <w:szCs w:val="21"/>
        </w:rPr>
        <w:t>。</w:t>
      </w:r>
    </w:p>
    <w:p w14:paraId="48D40C57">
      <w:pPr>
        <w:widowControl/>
        <w:wordWrap w:val="0"/>
        <w:spacing w:line="288" w:lineRule="auto"/>
        <w:ind w:firstLine="420" w:firstLineChars="200"/>
        <w:jc w:val="left"/>
        <w:rPr>
          <w:rFonts w:eastAsia="楷体_GB2312"/>
          <w:color w:val="000000"/>
          <w:szCs w:val="21"/>
        </w:rPr>
      </w:pPr>
      <w:r>
        <w:rPr>
          <w:rFonts w:eastAsia="楷体_GB2312"/>
          <w:color w:val="000000"/>
          <w:szCs w:val="21"/>
        </w:rPr>
        <w:t>2.以上参赛项目，如以个人名义参加的，按每个奖项等级的全部分数加分。如以团队名义参加比赛，排名不分先后的，以总分的70%进行加分；排名分先后的，学校、地市级获奖项目，限排名前五进行加分，全国及省级获奖项目，限排名前八进行加分，加分权重如下表。</w:t>
      </w:r>
    </w:p>
    <w:p w14:paraId="01CDED50">
      <w:pPr>
        <w:spacing w:after="78" w:afterLines="25" w:line="360" w:lineRule="auto"/>
        <w:jc w:val="center"/>
        <w:rPr>
          <w:rFonts w:eastAsia="楷体_GB2312"/>
          <w:b/>
          <w:bCs/>
          <w:color w:val="000000"/>
        </w:rPr>
      </w:pPr>
      <w:r>
        <w:rPr>
          <w:rFonts w:hint="eastAsia" w:eastAsia="楷体_GB2312"/>
          <w:b/>
          <w:bCs/>
          <w:color w:val="000000"/>
        </w:rPr>
        <w:t>学科竞赛团队排名加分权重表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329509F0">
        <w:tc>
          <w:tcPr>
            <w:tcW w:w="1192" w:type="dxa"/>
            <w:vAlign w:val="center"/>
          </w:tcPr>
          <w:p w14:paraId="2FFE341D">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5AEC72F3">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37027BD8">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745391BA">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5D89D6E7">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7DED4DCB">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330C4AEF">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08A95031">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1B290708">
            <w:pPr>
              <w:spacing w:after="78" w:afterLines="25" w:line="360" w:lineRule="auto"/>
              <w:jc w:val="center"/>
              <w:rPr>
                <w:rFonts w:eastAsia="楷体_GB2312"/>
                <w:color w:val="000000"/>
              </w:rPr>
            </w:pPr>
            <w:r>
              <w:rPr>
                <w:rFonts w:hint="eastAsia" w:eastAsia="楷体_GB2312"/>
                <w:color w:val="000000"/>
              </w:rPr>
              <w:t>S8</w:t>
            </w:r>
          </w:p>
        </w:tc>
      </w:tr>
      <w:tr w14:paraId="01A258BD">
        <w:trPr>
          <w:trHeight w:val="779" w:hRule="atLeast"/>
        </w:trPr>
        <w:tc>
          <w:tcPr>
            <w:tcW w:w="1192" w:type="dxa"/>
            <w:vAlign w:val="center"/>
          </w:tcPr>
          <w:p w14:paraId="454E4D03">
            <w:pPr>
              <w:spacing w:after="78" w:afterLines="25" w:line="360" w:lineRule="auto"/>
              <w:jc w:val="center"/>
              <w:rPr>
                <w:rFonts w:eastAsia="楷体_GB2312"/>
                <w:color w:val="000000"/>
              </w:rPr>
            </w:pPr>
            <w:r>
              <w:rPr>
                <w:rFonts w:hint="eastAsia" w:eastAsia="楷体_GB2312"/>
                <w:color w:val="000000"/>
              </w:rPr>
              <w:t>国家级</w:t>
            </w:r>
          </w:p>
          <w:p w14:paraId="42F87694">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13ADF082">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327CBB7D">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0CF5903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118A3BC9">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56A6B021">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7E58853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123631B5">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0579CDC2">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774F2BDF">
        <w:tc>
          <w:tcPr>
            <w:tcW w:w="1192" w:type="dxa"/>
            <w:vAlign w:val="center"/>
          </w:tcPr>
          <w:p w14:paraId="6C7AD710">
            <w:pPr>
              <w:spacing w:after="78" w:afterLines="25" w:line="360" w:lineRule="auto"/>
              <w:jc w:val="center"/>
              <w:rPr>
                <w:rFonts w:eastAsia="楷体_GB2312"/>
                <w:color w:val="000000"/>
              </w:rPr>
            </w:pPr>
            <w:r>
              <w:rPr>
                <w:rFonts w:hint="eastAsia" w:eastAsia="楷体_GB2312"/>
                <w:color w:val="000000"/>
              </w:rPr>
              <w:t>地市级</w:t>
            </w:r>
          </w:p>
          <w:p w14:paraId="785D6E8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6295DFFD">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6745C4C3">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3B20EFA3">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6E4EB557">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632B0531">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220F0733">
            <w:pPr>
              <w:spacing w:after="78" w:afterLines="25" w:line="360" w:lineRule="auto"/>
              <w:jc w:val="center"/>
              <w:rPr>
                <w:rFonts w:eastAsia="楷体_GB2312"/>
                <w:color w:val="000000"/>
                <w:sz w:val="20"/>
                <w:szCs w:val="22"/>
              </w:rPr>
            </w:pPr>
          </w:p>
        </w:tc>
        <w:tc>
          <w:tcPr>
            <w:tcW w:w="938" w:type="dxa"/>
            <w:vAlign w:val="center"/>
          </w:tcPr>
          <w:p w14:paraId="53F4D321">
            <w:pPr>
              <w:spacing w:after="78" w:afterLines="25" w:line="360" w:lineRule="auto"/>
              <w:jc w:val="center"/>
              <w:rPr>
                <w:rFonts w:eastAsia="楷体_GB2312"/>
                <w:color w:val="000000"/>
                <w:sz w:val="20"/>
                <w:szCs w:val="22"/>
              </w:rPr>
            </w:pPr>
          </w:p>
        </w:tc>
        <w:tc>
          <w:tcPr>
            <w:tcW w:w="940" w:type="dxa"/>
            <w:vAlign w:val="center"/>
          </w:tcPr>
          <w:p w14:paraId="5A489DF9">
            <w:pPr>
              <w:spacing w:after="78" w:afterLines="25" w:line="360" w:lineRule="auto"/>
              <w:jc w:val="center"/>
              <w:rPr>
                <w:rFonts w:eastAsia="楷体_GB2312"/>
                <w:color w:val="000000"/>
                <w:sz w:val="20"/>
                <w:szCs w:val="22"/>
              </w:rPr>
            </w:pPr>
          </w:p>
        </w:tc>
      </w:tr>
      <w:tr w14:paraId="797A8A47">
        <w:tc>
          <w:tcPr>
            <w:tcW w:w="8698" w:type="dxa"/>
            <w:gridSpan w:val="9"/>
            <w:vAlign w:val="center"/>
          </w:tcPr>
          <w:p w14:paraId="05E571C3">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3A42A201">
      <w:pPr>
        <w:widowControl/>
        <w:wordWrap w:val="0"/>
        <w:spacing w:line="288" w:lineRule="auto"/>
        <w:jc w:val="left"/>
        <w:rPr>
          <w:rFonts w:eastAsia="楷体_GB2312"/>
          <w:color w:val="000000"/>
          <w:szCs w:val="21"/>
        </w:rPr>
      </w:pPr>
    </w:p>
    <w:p w14:paraId="7D2301F1">
      <w:pPr>
        <w:spacing w:line="360" w:lineRule="auto"/>
        <w:ind w:firstLine="480" w:firstLineChars="200"/>
        <w:rPr>
          <w:b/>
          <w:bCs/>
          <w:color w:val="000000"/>
          <w:sz w:val="24"/>
        </w:rPr>
      </w:pPr>
      <w:r>
        <w:rPr>
          <w:rFonts w:hint="eastAsia"/>
          <w:b/>
          <w:bCs/>
          <w:color w:val="000000"/>
          <w:sz w:val="24"/>
        </w:rPr>
        <w:t>（三）学术交流加分</w:t>
      </w:r>
    </w:p>
    <w:p w14:paraId="2389A275">
      <w:pPr>
        <w:spacing w:line="360" w:lineRule="auto"/>
        <w:jc w:val="center"/>
        <w:rPr>
          <w:b/>
          <w:bCs/>
          <w:color w:val="000000"/>
        </w:rPr>
      </w:pPr>
      <w:r>
        <w:rPr>
          <w:rFonts w:hint="eastAsia"/>
          <w:b/>
          <w:bCs/>
          <w:color w:val="000000"/>
        </w:rPr>
        <w:t>表3 研究生学术交流活动加分明细表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2119"/>
      </w:tblGrid>
      <w:tr w14:paraId="562599ED">
        <w:trPr>
          <w:trHeight w:val="323" w:hRule="atLeast"/>
          <w:jc w:val="center"/>
        </w:trPr>
        <w:tc>
          <w:tcPr>
            <w:tcW w:w="4305" w:type="dxa"/>
            <w:vAlign w:val="center"/>
          </w:tcPr>
          <w:p w14:paraId="06A1847C">
            <w:pPr>
              <w:spacing w:line="360" w:lineRule="auto"/>
              <w:jc w:val="center"/>
              <w:rPr>
                <w:b/>
                <w:color w:val="000000"/>
                <w:szCs w:val="21"/>
              </w:rPr>
            </w:pPr>
            <w:r>
              <w:rPr>
                <w:rFonts w:hint="eastAsia"/>
                <w:b/>
                <w:color w:val="000000"/>
                <w:szCs w:val="21"/>
              </w:rPr>
              <w:t>加分项目</w:t>
            </w:r>
          </w:p>
        </w:tc>
        <w:tc>
          <w:tcPr>
            <w:tcW w:w="2119" w:type="dxa"/>
            <w:vAlign w:val="center"/>
          </w:tcPr>
          <w:p w14:paraId="17EA338C">
            <w:pPr>
              <w:spacing w:line="360" w:lineRule="auto"/>
              <w:jc w:val="center"/>
              <w:rPr>
                <w:b/>
                <w:color w:val="000000"/>
                <w:szCs w:val="21"/>
              </w:rPr>
            </w:pPr>
            <w:r>
              <w:rPr>
                <w:rFonts w:hint="eastAsia"/>
                <w:b/>
                <w:color w:val="000000"/>
                <w:szCs w:val="21"/>
              </w:rPr>
              <w:t>加分分值</w:t>
            </w:r>
          </w:p>
        </w:tc>
      </w:tr>
      <w:tr w14:paraId="0970321F">
        <w:trPr>
          <w:cantSplit/>
          <w:jc w:val="center"/>
        </w:trPr>
        <w:tc>
          <w:tcPr>
            <w:tcW w:w="4305" w:type="dxa"/>
            <w:vAlign w:val="center"/>
          </w:tcPr>
          <w:p w14:paraId="2DD11C68">
            <w:pPr>
              <w:spacing w:line="360" w:lineRule="auto"/>
              <w:jc w:val="center"/>
              <w:rPr>
                <w:color w:val="000000"/>
                <w:szCs w:val="21"/>
              </w:rPr>
            </w:pPr>
            <w:r>
              <w:rPr>
                <w:rFonts w:hint="eastAsia"/>
                <w:color w:val="000000"/>
                <w:szCs w:val="21"/>
              </w:rPr>
              <w:t>在国外召开的会议</w:t>
            </w:r>
          </w:p>
        </w:tc>
        <w:tc>
          <w:tcPr>
            <w:tcW w:w="2119" w:type="dxa"/>
            <w:vAlign w:val="center"/>
          </w:tcPr>
          <w:p w14:paraId="0987F5DF">
            <w:pPr>
              <w:spacing w:line="360" w:lineRule="auto"/>
              <w:jc w:val="center"/>
              <w:rPr>
                <w:color w:val="000000"/>
                <w:szCs w:val="21"/>
              </w:rPr>
            </w:pPr>
            <w:r>
              <w:rPr>
                <w:rFonts w:hint="eastAsia"/>
                <w:color w:val="000000"/>
                <w:szCs w:val="21"/>
              </w:rPr>
              <w:t>4</w:t>
            </w:r>
          </w:p>
        </w:tc>
      </w:tr>
      <w:tr w14:paraId="6E858E41">
        <w:trPr>
          <w:cantSplit/>
          <w:jc w:val="center"/>
        </w:trPr>
        <w:tc>
          <w:tcPr>
            <w:tcW w:w="4305" w:type="dxa"/>
            <w:vAlign w:val="center"/>
          </w:tcPr>
          <w:p w14:paraId="45DEB2CD">
            <w:pPr>
              <w:spacing w:line="360" w:lineRule="auto"/>
              <w:jc w:val="center"/>
              <w:rPr>
                <w:color w:val="000000"/>
                <w:szCs w:val="21"/>
              </w:rPr>
            </w:pPr>
            <w:r>
              <w:rPr>
                <w:rFonts w:hint="eastAsia"/>
                <w:color w:val="000000"/>
                <w:szCs w:val="21"/>
              </w:rPr>
              <w:t>在国内召开的会议</w:t>
            </w:r>
          </w:p>
        </w:tc>
        <w:tc>
          <w:tcPr>
            <w:tcW w:w="2119" w:type="dxa"/>
            <w:vAlign w:val="center"/>
          </w:tcPr>
          <w:p w14:paraId="5EEC2E8A">
            <w:pPr>
              <w:spacing w:line="360" w:lineRule="auto"/>
              <w:jc w:val="center"/>
              <w:rPr>
                <w:color w:val="000000"/>
                <w:szCs w:val="21"/>
              </w:rPr>
            </w:pPr>
            <w:r>
              <w:rPr>
                <w:rFonts w:hint="eastAsia"/>
                <w:color w:val="000000"/>
                <w:szCs w:val="21"/>
              </w:rPr>
              <w:t>2</w:t>
            </w:r>
          </w:p>
        </w:tc>
      </w:tr>
    </w:tbl>
    <w:p w14:paraId="64C5528B">
      <w:pPr>
        <w:spacing w:after="78" w:afterLines="25" w:line="288" w:lineRule="auto"/>
        <w:rPr>
          <w:rFonts w:eastAsia="楷体_GB2312"/>
          <w:color w:val="000000"/>
        </w:rPr>
      </w:pPr>
      <w:r>
        <w:rPr>
          <w:rFonts w:hint="eastAsia" w:eastAsia="楷体_GB2312"/>
          <w:color w:val="000000"/>
        </w:rPr>
        <w:t>注：</w:t>
      </w:r>
    </w:p>
    <w:p w14:paraId="0A666419">
      <w:pPr>
        <w:spacing w:after="78" w:afterLines="25" w:line="288" w:lineRule="auto"/>
        <w:ind w:firstLine="420" w:firstLineChars="200"/>
        <w:rPr>
          <w:rFonts w:eastAsia="楷体_GB2312"/>
          <w:color w:val="000000"/>
        </w:rPr>
      </w:pPr>
      <w:r>
        <w:rPr>
          <w:rFonts w:hint="eastAsia" w:eastAsia="楷体_GB2312"/>
          <w:color w:val="000000"/>
        </w:rPr>
        <w:t>1.参加会议加分限加</w:t>
      </w:r>
      <w:r>
        <w:rPr>
          <w:rFonts w:eastAsia="楷体_GB2312"/>
          <w:color w:val="000000"/>
        </w:rPr>
        <w:t>3</w:t>
      </w:r>
      <w:r>
        <w:rPr>
          <w:rFonts w:hint="eastAsia" w:eastAsia="楷体_GB2312"/>
          <w:color w:val="000000"/>
        </w:rPr>
        <w:t>次。</w:t>
      </w:r>
    </w:p>
    <w:p w14:paraId="7596C764">
      <w:pPr>
        <w:spacing w:after="78" w:afterLines="25" w:line="288" w:lineRule="auto"/>
        <w:ind w:firstLine="420" w:firstLineChars="200"/>
        <w:rPr>
          <w:rFonts w:eastAsia="楷体_GB2312"/>
          <w:color w:val="000000"/>
        </w:rPr>
      </w:pPr>
      <w:r>
        <w:rPr>
          <w:rFonts w:hint="eastAsia" w:eastAsia="楷体_GB2312"/>
          <w:color w:val="000000"/>
        </w:rPr>
        <w:t>2.参加会议加分需附邀请函等相关证明材料。</w:t>
      </w:r>
    </w:p>
    <w:p w14:paraId="56109DF6">
      <w:pPr>
        <w:spacing w:after="78" w:afterLines="25" w:line="288" w:lineRule="auto"/>
        <w:ind w:firstLine="420" w:firstLineChars="200"/>
        <w:rPr>
          <w:rFonts w:eastAsia="楷体_GB2312"/>
          <w:color w:val="000000"/>
        </w:rPr>
      </w:pPr>
      <w:r>
        <w:rPr>
          <w:rFonts w:hint="eastAsia" w:eastAsia="楷体_GB2312"/>
          <w:color w:val="000000"/>
        </w:rPr>
        <w:t>3.线上参与国外召开的会议，按“在国内召开的会议”一项加分。</w:t>
      </w:r>
    </w:p>
    <w:p w14:paraId="36C9421D">
      <w:pPr>
        <w:spacing w:line="360" w:lineRule="auto"/>
        <w:ind w:firstLine="480" w:firstLineChars="200"/>
        <w:rPr>
          <w:b/>
          <w:bCs/>
          <w:color w:val="000000"/>
          <w:sz w:val="24"/>
        </w:rPr>
      </w:pPr>
    </w:p>
    <w:p w14:paraId="15FDFFC7">
      <w:pPr>
        <w:spacing w:line="360" w:lineRule="auto"/>
        <w:ind w:firstLine="480" w:firstLineChars="200"/>
        <w:rPr>
          <w:b/>
          <w:bCs/>
          <w:color w:val="000000"/>
          <w:sz w:val="24"/>
        </w:rPr>
      </w:pPr>
      <w:r>
        <w:rPr>
          <w:rFonts w:hint="eastAsia"/>
          <w:b/>
          <w:bCs/>
          <w:color w:val="000000"/>
          <w:sz w:val="24"/>
        </w:rPr>
        <w:t>（四）课题研究加分</w:t>
      </w:r>
    </w:p>
    <w:p w14:paraId="5E96E92E">
      <w:pPr>
        <w:spacing w:line="360" w:lineRule="auto"/>
        <w:ind w:firstLine="480" w:firstLineChars="200"/>
        <w:rPr>
          <w:color w:val="000000"/>
          <w:sz w:val="24"/>
        </w:rPr>
      </w:pPr>
      <w:r>
        <w:rPr>
          <w:rFonts w:hint="eastAsia"/>
          <w:color w:val="000000"/>
          <w:sz w:val="24"/>
        </w:rPr>
        <w:t>申报或参与完成的课题，根据课题的级别以及参与者在课题申请报告、结题报告中的作者排序相应计分。具体加分细则见下表：</w:t>
      </w:r>
    </w:p>
    <w:p w14:paraId="2C3F19B9">
      <w:pPr>
        <w:spacing w:line="360" w:lineRule="auto"/>
        <w:jc w:val="center"/>
        <w:rPr>
          <w:b/>
          <w:bCs/>
          <w:color w:val="000000"/>
        </w:rPr>
      </w:pPr>
      <w:r>
        <w:rPr>
          <w:rFonts w:hint="eastAsia"/>
          <w:b/>
          <w:bCs/>
          <w:color w:val="000000"/>
        </w:rPr>
        <w:t>表4 研究生课题研究活动加分明细表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1"/>
        <w:gridCol w:w="2217"/>
        <w:gridCol w:w="2440"/>
      </w:tblGrid>
      <w:tr w14:paraId="06604EA8">
        <w:trPr>
          <w:trHeight w:val="393" w:hRule="atLeast"/>
          <w:jc w:val="center"/>
        </w:trPr>
        <w:tc>
          <w:tcPr>
            <w:tcW w:w="3781" w:type="dxa"/>
            <w:vAlign w:val="center"/>
          </w:tcPr>
          <w:p w14:paraId="158A3D02">
            <w:pPr>
              <w:spacing w:line="360" w:lineRule="auto"/>
              <w:jc w:val="center"/>
              <w:rPr>
                <w:b/>
                <w:color w:val="000000"/>
                <w:szCs w:val="21"/>
              </w:rPr>
            </w:pPr>
            <w:bookmarkStart w:id="2" w:name="OLE_LINK3" w:colFirst="0" w:colLast="2"/>
            <w:r>
              <w:rPr>
                <w:rFonts w:hint="eastAsia"/>
                <w:b/>
                <w:color w:val="000000"/>
                <w:szCs w:val="21"/>
              </w:rPr>
              <w:t>课题的级别</w:t>
            </w:r>
          </w:p>
        </w:tc>
        <w:tc>
          <w:tcPr>
            <w:tcW w:w="2217" w:type="dxa"/>
            <w:vAlign w:val="center"/>
          </w:tcPr>
          <w:p w14:paraId="7181FDEB">
            <w:pPr>
              <w:spacing w:line="360" w:lineRule="auto"/>
              <w:jc w:val="center"/>
              <w:rPr>
                <w:b/>
                <w:color w:val="000000"/>
                <w:szCs w:val="21"/>
              </w:rPr>
            </w:pPr>
            <w:r>
              <w:rPr>
                <w:rFonts w:hint="eastAsia"/>
                <w:b/>
                <w:color w:val="000000"/>
                <w:szCs w:val="21"/>
              </w:rPr>
              <w:t>排名次序</w:t>
            </w:r>
          </w:p>
        </w:tc>
        <w:tc>
          <w:tcPr>
            <w:tcW w:w="2440" w:type="dxa"/>
            <w:vAlign w:val="center"/>
          </w:tcPr>
          <w:p w14:paraId="3B77B376">
            <w:pPr>
              <w:spacing w:line="360" w:lineRule="auto"/>
              <w:jc w:val="center"/>
              <w:rPr>
                <w:b/>
                <w:color w:val="000000"/>
                <w:szCs w:val="21"/>
              </w:rPr>
            </w:pPr>
            <w:r>
              <w:rPr>
                <w:rFonts w:hint="eastAsia"/>
                <w:b/>
                <w:color w:val="000000"/>
                <w:szCs w:val="21"/>
              </w:rPr>
              <w:t>计分</w:t>
            </w:r>
          </w:p>
        </w:tc>
      </w:tr>
      <w:tr w14:paraId="746C212E">
        <w:trPr>
          <w:cantSplit/>
          <w:trHeight w:val="393" w:hRule="atLeast"/>
          <w:jc w:val="center"/>
        </w:trPr>
        <w:tc>
          <w:tcPr>
            <w:tcW w:w="3781" w:type="dxa"/>
            <w:vMerge w:val="restart"/>
            <w:vAlign w:val="center"/>
          </w:tcPr>
          <w:p w14:paraId="38EF6CF3">
            <w:pPr>
              <w:spacing w:line="360" w:lineRule="auto"/>
              <w:jc w:val="center"/>
              <w:rPr>
                <w:color w:val="000000"/>
                <w:szCs w:val="21"/>
              </w:rPr>
            </w:pPr>
            <w:r>
              <w:rPr>
                <w:rFonts w:hint="eastAsia"/>
                <w:color w:val="000000"/>
                <w:szCs w:val="21"/>
              </w:rPr>
              <w:t>国家级课题</w:t>
            </w:r>
          </w:p>
        </w:tc>
        <w:tc>
          <w:tcPr>
            <w:tcW w:w="2217" w:type="dxa"/>
            <w:vAlign w:val="center"/>
          </w:tcPr>
          <w:p w14:paraId="1B75E7F8">
            <w:pPr>
              <w:spacing w:line="360" w:lineRule="auto"/>
              <w:jc w:val="center"/>
              <w:rPr>
                <w:color w:val="000000"/>
                <w:szCs w:val="21"/>
              </w:rPr>
            </w:pPr>
            <w:r>
              <w:rPr>
                <w:rFonts w:hint="eastAsia"/>
                <w:color w:val="000000"/>
                <w:szCs w:val="21"/>
              </w:rPr>
              <w:t>1—4</w:t>
            </w:r>
          </w:p>
        </w:tc>
        <w:tc>
          <w:tcPr>
            <w:tcW w:w="2440" w:type="dxa"/>
            <w:vAlign w:val="center"/>
          </w:tcPr>
          <w:p w14:paraId="0AA04062">
            <w:pPr>
              <w:spacing w:line="360" w:lineRule="auto"/>
              <w:jc w:val="center"/>
              <w:rPr>
                <w:color w:val="000000"/>
                <w:szCs w:val="21"/>
              </w:rPr>
            </w:pPr>
            <w:r>
              <w:rPr>
                <w:color w:val="000000"/>
                <w:szCs w:val="21"/>
              </w:rPr>
              <w:t>1</w:t>
            </w:r>
            <w:r>
              <w:rPr>
                <w:rFonts w:hint="eastAsia"/>
                <w:color w:val="000000"/>
                <w:szCs w:val="21"/>
              </w:rPr>
              <w:t>0</w:t>
            </w:r>
          </w:p>
        </w:tc>
      </w:tr>
      <w:tr w14:paraId="43AB135E">
        <w:trPr>
          <w:cantSplit/>
          <w:trHeight w:val="393" w:hRule="atLeast"/>
          <w:jc w:val="center"/>
        </w:trPr>
        <w:tc>
          <w:tcPr>
            <w:tcW w:w="3781" w:type="dxa"/>
            <w:vMerge w:val="continue"/>
            <w:vAlign w:val="center"/>
          </w:tcPr>
          <w:p w14:paraId="2BC861C5">
            <w:pPr>
              <w:spacing w:line="360" w:lineRule="auto"/>
              <w:jc w:val="center"/>
              <w:rPr>
                <w:color w:val="000000"/>
                <w:szCs w:val="21"/>
              </w:rPr>
            </w:pPr>
          </w:p>
        </w:tc>
        <w:tc>
          <w:tcPr>
            <w:tcW w:w="2217" w:type="dxa"/>
            <w:vAlign w:val="center"/>
          </w:tcPr>
          <w:p w14:paraId="7CF7DE47">
            <w:pPr>
              <w:spacing w:line="360" w:lineRule="auto"/>
              <w:jc w:val="center"/>
              <w:rPr>
                <w:color w:val="000000"/>
                <w:szCs w:val="21"/>
              </w:rPr>
            </w:pPr>
            <w:r>
              <w:rPr>
                <w:rFonts w:hint="eastAsia"/>
                <w:color w:val="000000"/>
                <w:szCs w:val="21"/>
              </w:rPr>
              <w:t>5—8</w:t>
            </w:r>
          </w:p>
        </w:tc>
        <w:tc>
          <w:tcPr>
            <w:tcW w:w="2440" w:type="dxa"/>
            <w:vAlign w:val="center"/>
          </w:tcPr>
          <w:p w14:paraId="11AE15AA">
            <w:pPr>
              <w:spacing w:line="360" w:lineRule="auto"/>
              <w:jc w:val="center"/>
              <w:rPr>
                <w:color w:val="000000"/>
                <w:szCs w:val="21"/>
              </w:rPr>
            </w:pPr>
            <w:r>
              <w:rPr>
                <w:color w:val="000000"/>
                <w:szCs w:val="21"/>
              </w:rPr>
              <w:t>6</w:t>
            </w:r>
          </w:p>
        </w:tc>
      </w:tr>
      <w:tr w14:paraId="0287D038">
        <w:trPr>
          <w:cantSplit/>
          <w:trHeight w:val="393" w:hRule="atLeast"/>
          <w:jc w:val="center"/>
        </w:trPr>
        <w:tc>
          <w:tcPr>
            <w:tcW w:w="3781" w:type="dxa"/>
            <w:vMerge w:val="continue"/>
            <w:tcBorders>
              <w:tl2br w:val="single" w:color="auto" w:sz="4" w:space="0"/>
            </w:tcBorders>
            <w:vAlign w:val="center"/>
          </w:tcPr>
          <w:p w14:paraId="1B90DE75">
            <w:pPr>
              <w:spacing w:line="360" w:lineRule="auto"/>
              <w:jc w:val="center"/>
              <w:rPr>
                <w:color w:val="000000"/>
                <w:szCs w:val="21"/>
              </w:rPr>
            </w:pPr>
          </w:p>
        </w:tc>
        <w:tc>
          <w:tcPr>
            <w:tcW w:w="2217" w:type="dxa"/>
            <w:vAlign w:val="center"/>
          </w:tcPr>
          <w:p w14:paraId="0A8A6C09">
            <w:pPr>
              <w:spacing w:line="360" w:lineRule="auto"/>
              <w:jc w:val="center"/>
              <w:rPr>
                <w:color w:val="000000"/>
                <w:szCs w:val="21"/>
              </w:rPr>
            </w:pPr>
            <w:r>
              <w:rPr>
                <w:rFonts w:hint="eastAsia"/>
                <w:color w:val="000000"/>
                <w:szCs w:val="21"/>
              </w:rPr>
              <w:t>9位及以后</w:t>
            </w:r>
          </w:p>
        </w:tc>
        <w:tc>
          <w:tcPr>
            <w:tcW w:w="2440" w:type="dxa"/>
            <w:vAlign w:val="center"/>
          </w:tcPr>
          <w:p w14:paraId="49527618">
            <w:pPr>
              <w:spacing w:line="360" w:lineRule="auto"/>
              <w:jc w:val="center"/>
              <w:rPr>
                <w:color w:val="000000"/>
                <w:szCs w:val="21"/>
              </w:rPr>
            </w:pPr>
            <w:r>
              <w:rPr>
                <w:color w:val="000000"/>
                <w:szCs w:val="21"/>
              </w:rPr>
              <w:t>2</w:t>
            </w:r>
          </w:p>
        </w:tc>
      </w:tr>
      <w:tr w14:paraId="62A9B075">
        <w:trPr>
          <w:cantSplit/>
          <w:trHeight w:val="393" w:hRule="atLeast"/>
          <w:jc w:val="center"/>
        </w:trPr>
        <w:tc>
          <w:tcPr>
            <w:tcW w:w="3781" w:type="dxa"/>
            <w:vMerge w:val="restart"/>
            <w:vAlign w:val="center"/>
          </w:tcPr>
          <w:p w14:paraId="02FC538D">
            <w:pPr>
              <w:spacing w:line="360" w:lineRule="auto"/>
              <w:jc w:val="center"/>
              <w:rPr>
                <w:color w:val="000000"/>
                <w:szCs w:val="21"/>
              </w:rPr>
            </w:pPr>
            <w:r>
              <w:rPr>
                <w:rFonts w:hint="eastAsia"/>
                <w:color w:val="000000"/>
                <w:szCs w:val="21"/>
              </w:rPr>
              <w:t>省部委级重点课题</w:t>
            </w:r>
          </w:p>
        </w:tc>
        <w:tc>
          <w:tcPr>
            <w:tcW w:w="2217" w:type="dxa"/>
            <w:vAlign w:val="center"/>
          </w:tcPr>
          <w:p w14:paraId="51EE5408">
            <w:pPr>
              <w:spacing w:line="360" w:lineRule="auto"/>
              <w:jc w:val="center"/>
              <w:rPr>
                <w:color w:val="000000"/>
                <w:szCs w:val="21"/>
              </w:rPr>
            </w:pPr>
            <w:r>
              <w:rPr>
                <w:rFonts w:hint="eastAsia"/>
                <w:color w:val="000000"/>
                <w:szCs w:val="21"/>
              </w:rPr>
              <w:t>1—4</w:t>
            </w:r>
          </w:p>
        </w:tc>
        <w:tc>
          <w:tcPr>
            <w:tcW w:w="2440" w:type="dxa"/>
            <w:vAlign w:val="center"/>
          </w:tcPr>
          <w:p w14:paraId="4F7ACA03">
            <w:pPr>
              <w:spacing w:line="360" w:lineRule="auto"/>
              <w:jc w:val="center"/>
              <w:rPr>
                <w:color w:val="000000"/>
                <w:szCs w:val="21"/>
              </w:rPr>
            </w:pPr>
            <w:r>
              <w:rPr>
                <w:color w:val="000000"/>
                <w:szCs w:val="21"/>
              </w:rPr>
              <w:t>6</w:t>
            </w:r>
          </w:p>
        </w:tc>
      </w:tr>
      <w:tr w14:paraId="2C923C83">
        <w:trPr>
          <w:cantSplit/>
          <w:trHeight w:val="393" w:hRule="atLeast"/>
          <w:jc w:val="center"/>
        </w:trPr>
        <w:tc>
          <w:tcPr>
            <w:tcW w:w="3781" w:type="dxa"/>
            <w:vMerge w:val="continue"/>
            <w:vAlign w:val="center"/>
          </w:tcPr>
          <w:p w14:paraId="1F909F1A">
            <w:pPr>
              <w:spacing w:line="360" w:lineRule="auto"/>
              <w:jc w:val="center"/>
              <w:rPr>
                <w:color w:val="000000"/>
                <w:szCs w:val="21"/>
              </w:rPr>
            </w:pPr>
          </w:p>
        </w:tc>
        <w:tc>
          <w:tcPr>
            <w:tcW w:w="2217" w:type="dxa"/>
            <w:vAlign w:val="center"/>
          </w:tcPr>
          <w:p w14:paraId="098B22EA">
            <w:pPr>
              <w:spacing w:line="360" w:lineRule="auto"/>
              <w:jc w:val="center"/>
              <w:rPr>
                <w:color w:val="000000"/>
                <w:szCs w:val="21"/>
              </w:rPr>
            </w:pPr>
            <w:r>
              <w:rPr>
                <w:rFonts w:hint="eastAsia"/>
                <w:color w:val="000000"/>
                <w:szCs w:val="21"/>
              </w:rPr>
              <w:t>5—</w:t>
            </w:r>
            <w:r>
              <w:rPr>
                <w:color w:val="000000"/>
                <w:szCs w:val="21"/>
              </w:rPr>
              <w:t>6</w:t>
            </w:r>
          </w:p>
        </w:tc>
        <w:tc>
          <w:tcPr>
            <w:tcW w:w="2440" w:type="dxa"/>
            <w:vAlign w:val="center"/>
          </w:tcPr>
          <w:p w14:paraId="13D297C3">
            <w:pPr>
              <w:spacing w:line="360" w:lineRule="auto"/>
              <w:jc w:val="center"/>
              <w:rPr>
                <w:color w:val="000000"/>
                <w:szCs w:val="21"/>
              </w:rPr>
            </w:pPr>
            <w:r>
              <w:rPr>
                <w:color w:val="000000"/>
                <w:szCs w:val="21"/>
              </w:rPr>
              <w:t>3</w:t>
            </w:r>
          </w:p>
        </w:tc>
      </w:tr>
      <w:tr w14:paraId="0966F930">
        <w:trPr>
          <w:cantSplit/>
          <w:trHeight w:val="393" w:hRule="atLeast"/>
          <w:jc w:val="center"/>
        </w:trPr>
        <w:tc>
          <w:tcPr>
            <w:tcW w:w="3781" w:type="dxa"/>
            <w:vMerge w:val="continue"/>
            <w:vAlign w:val="center"/>
          </w:tcPr>
          <w:p w14:paraId="7C0A9469">
            <w:pPr>
              <w:spacing w:line="360" w:lineRule="auto"/>
              <w:jc w:val="center"/>
              <w:rPr>
                <w:color w:val="000000"/>
                <w:szCs w:val="21"/>
              </w:rPr>
            </w:pPr>
          </w:p>
        </w:tc>
        <w:tc>
          <w:tcPr>
            <w:tcW w:w="2217" w:type="dxa"/>
            <w:vAlign w:val="center"/>
          </w:tcPr>
          <w:p w14:paraId="525CE9B8">
            <w:pPr>
              <w:spacing w:line="360" w:lineRule="auto"/>
              <w:jc w:val="center"/>
              <w:rPr>
                <w:color w:val="000000"/>
                <w:szCs w:val="21"/>
              </w:rPr>
            </w:pPr>
            <w:r>
              <w:rPr>
                <w:color w:val="000000"/>
                <w:szCs w:val="21"/>
              </w:rPr>
              <w:t>7</w:t>
            </w:r>
            <w:r>
              <w:rPr>
                <w:rFonts w:hint="eastAsia"/>
                <w:color w:val="000000"/>
                <w:szCs w:val="21"/>
              </w:rPr>
              <w:t>—8</w:t>
            </w:r>
          </w:p>
        </w:tc>
        <w:tc>
          <w:tcPr>
            <w:tcW w:w="2440" w:type="dxa"/>
            <w:vAlign w:val="center"/>
          </w:tcPr>
          <w:p w14:paraId="58A980DA">
            <w:pPr>
              <w:spacing w:line="360" w:lineRule="auto"/>
              <w:jc w:val="center"/>
              <w:rPr>
                <w:color w:val="000000"/>
                <w:szCs w:val="21"/>
              </w:rPr>
            </w:pPr>
            <w:r>
              <w:rPr>
                <w:color w:val="000000"/>
                <w:szCs w:val="21"/>
              </w:rPr>
              <w:t>2</w:t>
            </w:r>
          </w:p>
        </w:tc>
      </w:tr>
      <w:tr w14:paraId="3E524CF1">
        <w:trPr>
          <w:cantSplit/>
          <w:trHeight w:val="393" w:hRule="atLeast"/>
          <w:jc w:val="center"/>
        </w:trPr>
        <w:tc>
          <w:tcPr>
            <w:tcW w:w="3781" w:type="dxa"/>
            <w:vMerge w:val="continue"/>
            <w:vAlign w:val="center"/>
          </w:tcPr>
          <w:p w14:paraId="34D9A947">
            <w:pPr>
              <w:spacing w:line="360" w:lineRule="auto"/>
              <w:jc w:val="center"/>
              <w:rPr>
                <w:color w:val="000000"/>
                <w:szCs w:val="21"/>
              </w:rPr>
            </w:pPr>
          </w:p>
        </w:tc>
        <w:tc>
          <w:tcPr>
            <w:tcW w:w="2217" w:type="dxa"/>
            <w:vAlign w:val="center"/>
          </w:tcPr>
          <w:p w14:paraId="4C4915E8">
            <w:pPr>
              <w:spacing w:line="360" w:lineRule="auto"/>
              <w:jc w:val="center"/>
              <w:rPr>
                <w:color w:val="000000"/>
                <w:szCs w:val="21"/>
              </w:rPr>
            </w:pPr>
            <w:r>
              <w:rPr>
                <w:rFonts w:hint="eastAsia"/>
                <w:color w:val="000000"/>
                <w:szCs w:val="21"/>
              </w:rPr>
              <w:t>9位及以后</w:t>
            </w:r>
          </w:p>
        </w:tc>
        <w:tc>
          <w:tcPr>
            <w:tcW w:w="2440" w:type="dxa"/>
            <w:vAlign w:val="center"/>
          </w:tcPr>
          <w:p w14:paraId="73396C9A">
            <w:pPr>
              <w:spacing w:line="360" w:lineRule="auto"/>
              <w:jc w:val="center"/>
              <w:rPr>
                <w:color w:val="000000"/>
                <w:szCs w:val="21"/>
              </w:rPr>
            </w:pPr>
            <w:r>
              <w:rPr>
                <w:color w:val="000000"/>
                <w:szCs w:val="21"/>
              </w:rPr>
              <w:t>1</w:t>
            </w:r>
          </w:p>
        </w:tc>
      </w:tr>
      <w:tr w14:paraId="33FF0F5F">
        <w:trPr>
          <w:cantSplit/>
          <w:trHeight w:val="393" w:hRule="atLeast"/>
          <w:jc w:val="center"/>
        </w:trPr>
        <w:tc>
          <w:tcPr>
            <w:tcW w:w="3781" w:type="dxa"/>
            <w:vMerge w:val="restart"/>
            <w:vAlign w:val="center"/>
          </w:tcPr>
          <w:p w14:paraId="5B6C8D62">
            <w:pPr>
              <w:spacing w:line="360" w:lineRule="auto"/>
              <w:jc w:val="center"/>
              <w:rPr>
                <w:color w:val="000000"/>
                <w:szCs w:val="21"/>
              </w:rPr>
            </w:pPr>
            <w:r>
              <w:rPr>
                <w:rFonts w:hint="eastAsia"/>
                <w:color w:val="000000"/>
                <w:szCs w:val="21"/>
              </w:rPr>
              <w:t>省部委级一般课题</w:t>
            </w:r>
          </w:p>
        </w:tc>
        <w:tc>
          <w:tcPr>
            <w:tcW w:w="2217" w:type="dxa"/>
            <w:vAlign w:val="center"/>
          </w:tcPr>
          <w:p w14:paraId="4EEB1E30">
            <w:pPr>
              <w:spacing w:line="360" w:lineRule="auto"/>
              <w:jc w:val="center"/>
              <w:rPr>
                <w:color w:val="000000"/>
                <w:szCs w:val="21"/>
              </w:rPr>
            </w:pPr>
            <w:r>
              <w:rPr>
                <w:rFonts w:hint="eastAsia"/>
                <w:color w:val="000000"/>
                <w:szCs w:val="21"/>
              </w:rPr>
              <w:t>1—2</w:t>
            </w:r>
          </w:p>
        </w:tc>
        <w:tc>
          <w:tcPr>
            <w:tcW w:w="2440" w:type="dxa"/>
            <w:vAlign w:val="center"/>
          </w:tcPr>
          <w:p w14:paraId="6CC695F2">
            <w:pPr>
              <w:spacing w:line="360" w:lineRule="auto"/>
              <w:jc w:val="center"/>
              <w:rPr>
                <w:color w:val="000000"/>
                <w:szCs w:val="21"/>
              </w:rPr>
            </w:pPr>
            <w:r>
              <w:rPr>
                <w:color w:val="000000"/>
                <w:szCs w:val="21"/>
              </w:rPr>
              <w:t>5</w:t>
            </w:r>
          </w:p>
        </w:tc>
      </w:tr>
      <w:tr w14:paraId="13AC36B2">
        <w:trPr>
          <w:cantSplit/>
          <w:trHeight w:val="393" w:hRule="atLeast"/>
          <w:jc w:val="center"/>
        </w:trPr>
        <w:tc>
          <w:tcPr>
            <w:tcW w:w="3781" w:type="dxa"/>
            <w:vMerge w:val="continue"/>
            <w:vAlign w:val="center"/>
          </w:tcPr>
          <w:p w14:paraId="0E515F2D">
            <w:pPr>
              <w:spacing w:line="360" w:lineRule="auto"/>
              <w:jc w:val="center"/>
              <w:rPr>
                <w:color w:val="000000"/>
                <w:szCs w:val="21"/>
              </w:rPr>
            </w:pPr>
          </w:p>
        </w:tc>
        <w:tc>
          <w:tcPr>
            <w:tcW w:w="2217" w:type="dxa"/>
            <w:vAlign w:val="center"/>
          </w:tcPr>
          <w:p w14:paraId="6451B9CD">
            <w:pPr>
              <w:spacing w:line="360" w:lineRule="auto"/>
              <w:jc w:val="center"/>
              <w:rPr>
                <w:color w:val="000000"/>
                <w:szCs w:val="21"/>
              </w:rPr>
            </w:pPr>
            <w:r>
              <w:rPr>
                <w:rFonts w:hint="eastAsia"/>
                <w:color w:val="000000"/>
                <w:szCs w:val="21"/>
              </w:rPr>
              <w:t>3—4</w:t>
            </w:r>
          </w:p>
        </w:tc>
        <w:tc>
          <w:tcPr>
            <w:tcW w:w="2440" w:type="dxa"/>
            <w:vAlign w:val="center"/>
          </w:tcPr>
          <w:p w14:paraId="0C970A0B">
            <w:pPr>
              <w:spacing w:line="360" w:lineRule="auto"/>
              <w:jc w:val="center"/>
              <w:rPr>
                <w:color w:val="000000"/>
                <w:szCs w:val="21"/>
              </w:rPr>
            </w:pPr>
            <w:r>
              <w:rPr>
                <w:rFonts w:hint="eastAsia"/>
                <w:color w:val="000000"/>
                <w:szCs w:val="21"/>
              </w:rPr>
              <w:t>3</w:t>
            </w:r>
          </w:p>
        </w:tc>
      </w:tr>
      <w:tr w14:paraId="20E04D7C">
        <w:trPr>
          <w:cantSplit/>
          <w:trHeight w:val="393" w:hRule="atLeast"/>
          <w:jc w:val="center"/>
        </w:trPr>
        <w:tc>
          <w:tcPr>
            <w:tcW w:w="3781" w:type="dxa"/>
            <w:vMerge w:val="continue"/>
            <w:vAlign w:val="center"/>
          </w:tcPr>
          <w:p w14:paraId="2D6E798D">
            <w:pPr>
              <w:spacing w:line="360" w:lineRule="auto"/>
              <w:jc w:val="center"/>
              <w:rPr>
                <w:color w:val="000000"/>
                <w:szCs w:val="21"/>
              </w:rPr>
            </w:pPr>
          </w:p>
        </w:tc>
        <w:tc>
          <w:tcPr>
            <w:tcW w:w="2217" w:type="dxa"/>
            <w:vAlign w:val="center"/>
          </w:tcPr>
          <w:p w14:paraId="76350F72">
            <w:pPr>
              <w:spacing w:line="360" w:lineRule="auto"/>
              <w:jc w:val="center"/>
              <w:rPr>
                <w:color w:val="000000"/>
                <w:szCs w:val="21"/>
              </w:rPr>
            </w:pPr>
            <w:r>
              <w:rPr>
                <w:rFonts w:hint="eastAsia"/>
                <w:color w:val="000000"/>
                <w:szCs w:val="21"/>
              </w:rPr>
              <w:t>5—8</w:t>
            </w:r>
          </w:p>
        </w:tc>
        <w:tc>
          <w:tcPr>
            <w:tcW w:w="2440" w:type="dxa"/>
            <w:vAlign w:val="center"/>
          </w:tcPr>
          <w:p w14:paraId="04707459">
            <w:pPr>
              <w:spacing w:line="360" w:lineRule="auto"/>
              <w:jc w:val="center"/>
              <w:rPr>
                <w:color w:val="000000"/>
                <w:szCs w:val="21"/>
              </w:rPr>
            </w:pPr>
            <w:r>
              <w:rPr>
                <w:rFonts w:hint="eastAsia"/>
                <w:color w:val="000000"/>
                <w:szCs w:val="21"/>
              </w:rPr>
              <w:t>2</w:t>
            </w:r>
          </w:p>
        </w:tc>
      </w:tr>
      <w:tr w14:paraId="37E2F866">
        <w:trPr>
          <w:cantSplit/>
          <w:trHeight w:val="393" w:hRule="atLeast"/>
          <w:jc w:val="center"/>
        </w:trPr>
        <w:tc>
          <w:tcPr>
            <w:tcW w:w="3781" w:type="dxa"/>
            <w:vMerge w:val="continue"/>
            <w:vAlign w:val="center"/>
          </w:tcPr>
          <w:p w14:paraId="2561CA12">
            <w:pPr>
              <w:spacing w:line="360" w:lineRule="auto"/>
              <w:jc w:val="center"/>
              <w:rPr>
                <w:color w:val="000000"/>
                <w:szCs w:val="21"/>
              </w:rPr>
            </w:pPr>
          </w:p>
        </w:tc>
        <w:tc>
          <w:tcPr>
            <w:tcW w:w="2217" w:type="dxa"/>
            <w:vAlign w:val="center"/>
          </w:tcPr>
          <w:p w14:paraId="16D9C023">
            <w:pPr>
              <w:spacing w:line="360" w:lineRule="auto"/>
              <w:jc w:val="center"/>
              <w:rPr>
                <w:color w:val="000000"/>
                <w:szCs w:val="21"/>
              </w:rPr>
            </w:pPr>
            <w:r>
              <w:rPr>
                <w:rFonts w:hint="eastAsia"/>
                <w:color w:val="000000"/>
                <w:szCs w:val="21"/>
              </w:rPr>
              <w:t>9位及以后</w:t>
            </w:r>
          </w:p>
        </w:tc>
        <w:tc>
          <w:tcPr>
            <w:tcW w:w="2440" w:type="dxa"/>
            <w:vAlign w:val="center"/>
          </w:tcPr>
          <w:p w14:paraId="4091E2C9">
            <w:pPr>
              <w:spacing w:line="360" w:lineRule="auto"/>
              <w:jc w:val="center"/>
              <w:rPr>
                <w:color w:val="000000"/>
                <w:szCs w:val="21"/>
              </w:rPr>
            </w:pPr>
            <w:r>
              <w:rPr>
                <w:rFonts w:hint="eastAsia"/>
                <w:color w:val="000000"/>
                <w:szCs w:val="21"/>
              </w:rPr>
              <w:t>1</w:t>
            </w:r>
          </w:p>
        </w:tc>
      </w:tr>
      <w:tr w14:paraId="15FD3E5D">
        <w:trPr>
          <w:cantSplit/>
          <w:trHeight w:val="393" w:hRule="atLeast"/>
          <w:jc w:val="center"/>
        </w:trPr>
        <w:tc>
          <w:tcPr>
            <w:tcW w:w="3781" w:type="dxa"/>
            <w:vMerge w:val="restart"/>
            <w:vAlign w:val="center"/>
          </w:tcPr>
          <w:p w14:paraId="7DCDC67A">
            <w:pPr>
              <w:spacing w:line="360" w:lineRule="auto"/>
              <w:jc w:val="center"/>
              <w:rPr>
                <w:color w:val="000000"/>
                <w:szCs w:val="21"/>
              </w:rPr>
            </w:pPr>
            <w:r>
              <w:rPr>
                <w:rFonts w:hint="eastAsia"/>
                <w:color w:val="000000"/>
                <w:szCs w:val="21"/>
              </w:rPr>
              <w:t>地市科委级课题</w:t>
            </w:r>
          </w:p>
        </w:tc>
        <w:tc>
          <w:tcPr>
            <w:tcW w:w="2217" w:type="dxa"/>
            <w:vAlign w:val="center"/>
          </w:tcPr>
          <w:p w14:paraId="1112905B">
            <w:pPr>
              <w:spacing w:line="360" w:lineRule="auto"/>
              <w:jc w:val="center"/>
              <w:rPr>
                <w:color w:val="000000"/>
                <w:szCs w:val="21"/>
              </w:rPr>
            </w:pPr>
            <w:r>
              <w:rPr>
                <w:rFonts w:hint="eastAsia"/>
                <w:color w:val="000000"/>
                <w:szCs w:val="21"/>
              </w:rPr>
              <w:t>1—2</w:t>
            </w:r>
          </w:p>
        </w:tc>
        <w:tc>
          <w:tcPr>
            <w:tcW w:w="2440" w:type="dxa"/>
            <w:vAlign w:val="center"/>
          </w:tcPr>
          <w:p w14:paraId="554A5DEE">
            <w:pPr>
              <w:spacing w:line="360" w:lineRule="auto"/>
              <w:jc w:val="center"/>
              <w:rPr>
                <w:color w:val="000000"/>
                <w:szCs w:val="21"/>
              </w:rPr>
            </w:pPr>
            <w:r>
              <w:rPr>
                <w:rFonts w:hint="eastAsia"/>
                <w:color w:val="000000"/>
                <w:szCs w:val="21"/>
              </w:rPr>
              <w:t>3</w:t>
            </w:r>
          </w:p>
        </w:tc>
      </w:tr>
      <w:tr w14:paraId="0D0A5B22">
        <w:trPr>
          <w:cantSplit/>
          <w:trHeight w:val="393" w:hRule="atLeast"/>
          <w:jc w:val="center"/>
        </w:trPr>
        <w:tc>
          <w:tcPr>
            <w:tcW w:w="3781" w:type="dxa"/>
            <w:vMerge w:val="continue"/>
            <w:vAlign w:val="center"/>
          </w:tcPr>
          <w:p w14:paraId="7A712CA6">
            <w:pPr>
              <w:spacing w:line="360" w:lineRule="auto"/>
              <w:jc w:val="center"/>
              <w:rPr>
                <w:color w:val="000000"/>
                <w:szCs w:val="21"/>
              </w:rPr>
            </w:pPr>
          </w:p>
        </w:tc>
        <w:tc>
          <w:tcPr>
            <w:tcW w:w="2217" w:type="dxa"/>
            <w:vAlign w:val="center"/>
          </w:tcPr>
          <w:p w14:paraId="4FFF03C0">
            <w:pPr>
              <w:spacing w:line="360" w:lineRule="auto"/>
              <w:jc w:val="center"/>
              <w:rPr>
                <w:color w:val="000000"/>
                <w:szCs w:val="21"/>
              </w:rPr>
            </w:pPr>
            <w:r>
              <w:rPr>
                <w:rFonts w:hint="eastAsia"/>
                <w:color w:val="000000"/>
                <w:szCs w:val="21"/>
              </w:rPr>
              <w:t>3—</w:t>
            </w:r>
            <w:r>
              <w:rPr>
                <w:color w:val="000000"/>
                <w:szCs w:val="21"/>
              </w:rPr>
              <w:t>8</w:t>
            </w:r>
          </w:p>
        </w:tc>
        <w:tc>
          <w:tcPr>
            <w:tcW w:w="2440" w:type="dxa"/>
            <w:vAlign w:val="center"/>
          </w:tcPr>
          <w:p w14:paraId="5A053E05">
            <w:pPr>
              <w:spacing w:line="360" w:lineRule="auto"/>
              <w:jc w:val="center"/>
              <w:rPr>
                <w:color w:val="000000"/>
                <w:szCs w:val="21"/>
              </w:rPr>
            </w:pPr>
            <w:r>
              <w:rPr>
                <w:rFonts w:hint="eastAsia"/>
                <w:color w:val="000000"/>
                <w:szCs w:val="21"/>
              </w:rPr>
              <w:t>2</w:t>
            </w:r>
          </w:p>
        </w:tc>
      </w:tr>
      <w:tr w14:paraId="22900634">
        <w:trPr>
          <w:cantSplit/>
          <w:trHeight w:val="393" w:hRule="atLeast"/>
          <w:jc w:val="center"/>
        </w:trPr>
        <w:tc>
          <w:tcPr>
            <w:tcW w:w="3781" w:type="dxa"/>
            <w:vMerge w:val="continue"/>
            <w:vAlign w:val="center"/>
          </w:tcPr>
          <w:p w14:paraId="471263F2">
            <w:pPr>
              <w:spacing w:line="360" w:lineRule="auto"/>
              <w:jc w:val="center"/>
              <w:rPr>
                <w:color w:val="000000"/>
                <w:szCs w:val="21"/>
              </w:rPr>
            </w:pPr>
          </w:p>
        </w:tc>
        <w:tc>
          <w:tcPr>
            <w:tcW w:w="2217" w:type="dxa"/>
            <w:vAlign w:val="center"/>
          </w:tcPr>
          <w:p w14:paraId="0FD79DC3">
            <w:pPr>
              <w:spacing w:line="360" w:lineRule="auto"/>
              <w:jc w:val="center"/>
              <w:rPr>
                <w:color w:val="000000"/>
                <w:szCs w:val="21"/>
              </w:rPr>
            </w:pPr>
            <w:r>
              <w:rPr>
                <w:rFonts w:hint="eastAsia"/>
                <w:color w:val="000000"/>
                <w:szCs w:val="21"/>
              </w:rPr>
              <w:t>9位及以后</w:t>
            </w:r>
          </w:p>
        </w:tc>
        <w:tc>
          <w:tcPr>
            <w:tcW w:w="2440" w:type="dxa"/>
            <w:vAlign w:val="center"/>
          </w:tcPr>
          <w:p w14:paraId="0D235EB8">
            <w:pPr>
              <w:spacing w:line="360" w:lineRule="auto"/>
              <w:jc w:val="center"/>
              <w:rPr>
                <w:color w:val="000000"/>
                <w:szCs w:val="21"/>
              </w:rPr>
            </w:pPr>
            <w:r>
              <w:rPr>
                <w:color w:val="000000"/>
                <w:szCs w:val="21"/>
              </w:rPr>
              <w:t>1</w:t>
            </w:r>
          </w:p>
        </w:tc>
      </w:tr>
      <w:tr w14:paraId="080F8132">
        <w:trPr>
          <w:cantSplit/>
          <w:trHeight w:val="393" w:hRule="atLeast"/>
          <w:jc w:val="center"/>
        </w:trPr>
        <w:tc>
          <w:tcPr>
            <w:tcW w:w="3781" w:type="dxa"/>
            <w:vMerge w:val="restart"/>
            <w:vAlign w:val="center"/>
          </w:tcPr>
          <w:p w14:paraId="2A746FCB">
            <w:pPr>
              <w:spacing w:line="360" w:lineRule="auto"/>
              <w:jc w:val="center"/>
              <w:rPr>
                <w:color w:val="000000"/>
                <w:szCs w:val="21"/>
              </w:rPr>
            </w:pPr>
            <w:r>
              <w:rPr>
                <w:rFonts w:hint="eastAsia"/>
                <w:color w:val="000000"/>
                <w:szCs w:val="21"/>
              </w:rPr>
              <w:t>校级课题、横向课题（经费5千元以上）</w:t>
            </w:r>
          </w:p>
        </w:tc>
        <w:tc>
          <w:tcPr>
            <w:tcW w:w="2217" w:type="dxa"/>
            <w:vAlign w:val="center"/>
          </w:tcPr>
          <w:p w14:paraId="1DE3D02B">
            <w:pPr>
              <w:spacing w:line="360" w:lineRule="auto"/>
              <w:jc w:val="center"/>
              <w:rPr>
                <w:color w:val="000000"/>
                <w:szCs w:val="21"/>
              </w:rPr>
            </w:pPr>
            <w:r>
              <w:rPr>
                <w:rFonts w:hint="eastAsia"/>
                <w:color w:val="000000"/>
                <w:szCs w:val="21"/>
              </w:rPr>
              <w:t>1—2</w:t>
            </w:r>
          </w:p>
        </w:tc>
        <w:tc>
          <w:tcPr>
            <w:tcW w:w="2440" w:type="dxa"/>
            <w:vAlign w:val="center"/>
          </w:tcPr>
          <w:p w14:paraId="75573AAE">
            <w:pPr>
              <w:spacing w:line="360" w:lineRule="auto"/>
              <w:jc w:val="center"/>
              <w:rPr>
                <w:color w:val="000000"/>
                <w:szCs w:val="21"/>
              </w:rPr>
            </w:pPr>
            <w:r>
              <w:rPr>
                <w:color w:val="000000"/>
                <w:szCs w:val="21"/>
              </w:rPr>
              <w:t>2</w:t>
            </w:r>
          </w:p>
        </w:tc>
      </w:tr>
      <w:tr w14:paraId="2797508D">
        <w:trPr>
          <w:cantSplit/>
          <w:trHeight w:val="393" w:hRule="atLeast"/>
          <w:jc w:val="center"/>
        </w:trPr>
        <w:tc>
          <w:tcPr>
            <w:tcW w:w="3781" w:type="dxa"/>
            <w:vMerge w:val="continue"/>
            <w:vAlign w:val="center"/>
          </w:tcPr>
          <w:p w14:paraId="2684482A">
            <w:pPr>
              <w:spacing w:line="360" w:lineRule="auto"/>
              <w:jc w:val="center"/>
              <w:rPr>
                <w:color w:val="000000"/>
                <w:szCs w:val="21"/>
              </w:rPr>
            </w:pPr>
          </w:p>
        </w:tc>
        <w:tc>
          <w:tcPr>
            <w:tcW w:w="2217" w:type="dxa"/>
            <w:vAlign w:val="center"/>
          </w:tcPr>
          <w:p w14:paraId="600B85D5">
            <w:pPr>
              <w:spacing w:line="360" w:lineRule="auto"/>
              <w:jc w:val="center"/>
              <w:rPr>
                <w:color w:val="000000"/>
                <w:szCs w:val="21"/>
              </w:rPr>
            </w:pPr>
            <w:r>
              <w:rPr>
                <w:rFonts w:hint="eastAsia"/>
                <w:color w:val="000000"/>
                <w:szCs w:val="21"/>
              </w:rPr>
              <w:t>3位及以后</w:t>
            </w:r>
          </w:p>
        </w:tc>
        <w:tc>
          <w:tcPr>
            <w:tcW w:w="2440" w:type="dxa"/>
            <w:vAlign w:val="center"/>
          </w:tcPr>
          <w:p w14:paraId="134729AF">
            <w:pPr>
              <w:spacing w:line="360" w:lineRule="auto"/>
              <w:jc w:val="center"/>
              <w:rPr>
                <w:color w:val="000000"/>
                <w:szCs w:val="21"/>
              </w:rPr>
            </w:pPr>
            <w:r>
              <w:rPr>
                <w:color w:val="000000"/>
                <w:szCs w:val="21"/>
              </w:rPr>
              <w:t>1</w:t>
            </w:r>
          </w:p>
        </w:tc>
      </w:tr>
      <w:tr w14:paraId="269B8D79">
        <w:trPr>
          <w:cantSplit/>
          <w:trHeight w:val="393" w:hRule="atLeast"/>
          <w:jc w:val="center"/>
        </w:trPr>
        <w:tc>
          <w:tcPr>
            <w:tcW w:w="3781" w:type="dxa"/>
            <w:vMerge w:val="restart"/>
            <w:vAlign w:val="center"/>
          </w:tcPr>
          <w:p w14:paraId="62E40E7E">
            <w:pPr>
              <w:spacing w:line="360" w:lineRule="auto"/>
              <w:ind w:left="1"/>
              <w:jc w:val="center"/>
              <w:rPr>
                <w:color w:val="000000"/>
                <w:szCs w:val="21"/>
              </w:rPr>
            </w:pPr>
            <w:r>
              <w:rPr>
                <w:rFonts w:hint="eastAsia"/>
                <w:color w:val="000000"/>
                <w:szCs w:val="21"/>
              </w:rPr>
              <w:t>校级课题、横向课题（经费2-5千元）</w:t>
            </w:r>
          </w:p>
        </w:tc>
        <w:tc>
          <w:tcPr>
            <w:tcW w:w="2217" w:type="dxa"/>
            <w:vAlign w:val="center"/>
          </w:tcPr>
          <w:p w14:paraId="2C1DD9C6">
            <w:pPr>
              <w:spacing w:line="360" w:lineRule="auto"/>
              <w:jc w:val="center"/>
              <w:rPr>
                <w:color w:val="000000"/>
                <w:szCs w:val="21"/>
              </w:rPr>
            </w:pPr>
            <w:r>
              <w:rPr>
                <w:rFonts w:hint="eastAsia"/>
                <w:color w:val="000000"/>
                <w:szCs w:val="21"/>
              </w:rPr>
              <w:t>1—2</w:t>
            </w:r>
          </w:p>
        </w:tc>
        <w:tc>
          <w:tcPr>
            <w:tcW w:w="2440" w:type="dxa"/>
            <w:vAlign w:val="center"/>
          </w:tcPr>
          <w:p w14:paraId="432F1436">
            <w:pPr>
              <w:spacing w:line="360" w:lineRule="auto"/>
              <w:jc w:val="center"/>
              <w:rPr>
                <w:color w:val="000000"/>
                <w:szCs w:val="21"/>
              </w:rPr>
            </w:pPr>
            <w:r>
              <w:rPr>
                <w:color w:val="000000"/>
                <w:szCs w:val="21"/>
              </w:rPr>
              <w:t>1</w:t>
            </w:r>
          </w:p>
        </w:tc>
      </w:tr>
      <w:tr w14:paraId="57B6EB59">
        <w:trPr>
          <w:cantSplit/>
          <w:trHeight w:val="402" w:hRule="atLeast"/>
          <w:jc w:val="center"/>
        </w:trPr>
        <w:tc>
          <w:tcPr>
            <w:tcW w:w="3781" w:type="dxa"/>
            <w:vMerge w:val="continue"/>
            <w:vAlign w:val="center"/>
          </w:tcPr>
          <w:p w14:paraId="51E95A25">
            <w:pPr>
              <w:spacing w:line="360" w:lineRule="auto"/>
              <w:jc w:val="center"/>
              <w:rPr>
                <w:color w:val="000000"/>
                <w:szCs w:val="21"/>
              </w:rPr>
            </w:pPr>
          </w:p>
        </w:tc>
        <w:tc>
          <w:tcPr>
            <w:tcW w:w="2217" w:type="dxa"/>
            <w:vAlign w:val="center"/>
          </w:tcPr>
          <w:p w14:paraId="23834BAC">
            <w:pPr>
              <w:spacing w:line="360" w:lineRule="auto"/>
              <w:jc w:val="center"/>
              <w:rPr>
                <w:color w:val="000000"/>
                <w:szCs w:val="21"/>
              </w:rPr>
            </w:pPr>
            <w:r>
              <w:rPr>
                <w:rFonts w:hint="eastAsia"/>
                <w:color w:val="000000"/>
                <w:szCs w:val="21"/>
              </w:rPr>
              <w:t>3位及以后</w:t>
            </w:r>
          </w:p>
        </w:tc>
        <w:tc>
          <w:tcPr>
            <w:tcW w:w="2440" w:type="dxa"/>
            <w:vAlign w:val="center"/>
          </w:tcPr>
          <w:p w14:paraId="2DE0EF13">
            <w:pPr>
              <w:spacing w:line="360" w:lineRule="auto"/>
              <w:jc w:val="center"/>
              <w:rPr>
                <w:color w:val="000000"/>
                <w:szCs w:val="21"/>
              </w:rPr>
            </w:pPr>
            <w:r>
              <w:rPr>
                <w:color w:val="000000"/>
                <w:szCs w:val="21"/>
              </w:rPr>
              <w:t>0.</w:t>
            </w:r>
            <w:r>
              <w:rPr>
                <w:rFonts w:hint="eastAsia"/>
                <w:color w:val="000000"/>
                <w:szCs w:val="21"/>
              </w:rPr>
              <w:t>5</w:t>
            </w:r>
          </w:p>
        </w:tc>
      </w:tr>
      <w:bookmarkEnd w:id="2"/>
    </w:tbl>
    <w:p w14:paraId="7E6325F6">
      <w:pPr>
        <w:spacing w:after="78" w:afterLines="25" w:line="288" w:lineRule="auto"/>
        <w:rPr>
          <w:rFonts w:eastAsia="楷体_GB2312"/>
          <w:color w:val="000000"/>
        </w:rPr>
      </w:pPr>
      <w:r>
        <w:rPr>
          <w:rFonts w:hint="eastAsia" w:eastAsia="楷体_GB2312"/>
          <w:color w:val="000000"/>
        </w:rPr>
        <w:t>注：</w:t>
      </w:r>
    </w:p>
    <w:p w14:paraId="7ADA0E5E">
      <w:pPr>
        <w:spacing w:after="78" w:afterLines="25" w:line="288" w:lineRule="auto"/>
        <w:ind w:firstLine="420" w:firstLineChars="200"/>
        <w:rPr>
          <w:rFonts w:eastAsia="楷体_GB2312"/>
          <w:color w:val="000000"/>
        </w:rPr>
      </w:pPr>
      <w:r>
        <w:rPr>
          <w:rFonts w:hint="eastAsia" w:eastAsia="楷体_GB2312"/>
          <w:color w:val="000000"/>
        </w:rPr>
        <w:t>1.课题需要结题，提供结题相关证明。</w:t>
      </w:r>
    </w:p>
    <w:p w14:paraId="5C0A8412">
      <w:pPr>
        <w:spacing w:after="78" w:afterLines="25" w:line="288" w:lineRule="auto"/>
        <w:ind w:firstLine="420" w:firstLineChars="200"/>
        <w:rPr>
          <w:rFonts w:eastAsia="楷体_GB2312"/>
          <w:color w:val="000000"/>
        </w:rPr>
      </w:pPr>
      <w:r>
        <w:rPr>
          <w:rFonts w:hint="eastAsia" w:eastAsia="楷体_GB2312"/>
          <w:color w:val="000000"/>
        </w:rPr>
        <w:t>2</w:t>
      </w:r>
      <w:r>
        <w:rPr>
          <w:rFonts w:eastAsia="楷体_GB2312"/>
          <w:color w:val="000000"/>
        </w:rPr>
        <w:t>.</w:t>
      </w:r>
      <w:r>
        <w:rPr>
          <w:rFonts w:hint="eastAsia" w:eastAsia="楷体_GB2312"/>
          <w:color w:val="000000"/>
        </w:rPr>
        <w:t>获奖课题的参与者，按原有分值双倍计分。</w:t>
      </w:r>
    </w:p>
    <w:p w14:paraId="1A7EA602">
      <w:pPr>
        <w:spacing w:after="78" w:afterLines="25" w:line="288" w:lineRule="auto"/>
        <w:ind w:firstLine="420" w:firstLineChars="200"/>
        <w:rPr>
          <w:rFonts w:eastAsia="楷体_GB2312"/>
          <w:color w:val="000000"/>
        </w:rPr>
      </w:pPr>
      <w:r>
        <w:rPr>
          <w:rFonts w:eastAsia="楷体_GB2312"/>
          <w:color w:val="000000"/>
        </w:rPr>
        <w:t>3</w:t>
      </w:r>
      <w:r>
        <w:rPr>
          <w:rFonts w:hint="eastAsia" w:eastAsia="楷体_GB2312"/>
          <w:color w:val="000000"/>
        </w:rPr>
        <w:t>.参与课题人员名字需出现在课题组内（申报书、结题报告等），由课题负责人出具参与课题证明材料（写明本人在课题组内承担的具体工作），申报书中的人员应与证明材料对应（包括姓名及顺序），并同时提交由本人撰写的2000字以上的相应科研成果（如文章、调研报告等）。若立项申报书和结题报告的排名不一致，以结题报告排序为准。</w:t>
      </w:r>
    </w:p>
    <w:p w14:paraId="674EF7AC">
      <w:pPr>
        <w:spacing w:after="78" w:afterLines="25" w:line="288" w:lineRule="auto"/>
        <w:ind w:firstLine="420" w:firstLineChars="200"/>
        <w:rPr>
          <w:rFonts w:eastAsia="楷体_GB2312"/>
          <w:color w:val="000000"/>
        </w:rPr>
      </w:pPr>
      <w:r>
        <w:rPr>
          <w:rFonts w:eastAsia="楷体_GB2312"/>
          <w:color w:val="000000"/>
        </w:rPr>
        <w:t>4</w:t>
      </w:r>
      <w:r>
        <w:rPr>
          <w:rFonts w:hint="eastAsia" w:eastAsia="楷体_GB2312"/>
          <w:color w:val="000000"/>
        </w:rPr>
        <w:t>.不同横向课题至多加分3项。</w:t>
      </w:r>
    </w:p>
    <w:p w14:paraId="38F6E343">
      <w:pPr>
        <w:spacing w:after="78" w:afterLines="25" w:line="288" w:lineRule="auto"/>
        <w:ind w:firstLine="420" w:firstLineChars="200"/>
        <w:rPr>
          <w:rFonts w:eastAsia="楷体_GB2312"/>
          <w:color w:val="000000"/>
        </w:rPr>
      </w:pPr>
      <w:r>
        <w:rPr>
          <w:rFonts w:eastAsia="楷体_GB2312"/>
          <w:color w:val="000000"/>
        </w:rPr>
        <w:t>5</w:t>
      </w:r>
      <w:r>
        <w:rPr>
          <w:rFonts w:hint="eastAsia" w:eastAsia="楷体_GB2312"/>
          <w:color w:val="000000"/>
        </w:rPr>
        <w:t>.同一个横向课题根据立项书内容等，包括改换标题多次立项只按一次计算，不累计加分。</w:t>
      </w:r>
    </w:p>
    <w:p w14:paraId="1797EB46">
      <w:pPr>
        <w:spacing w:line="360" w:lineRule="auto"/>
        <w:ind w:firstLine="480" w:firstLineChars="200"/>
        <w:rPr>
          <w:b/>
          <w:bCs/>
          <w:color w:val="000000"/>
          <w:sz w:val="24"/>
        </w:rPr>
      </w:pPr>
    </w:p>
    <w:p w14:paraId="7AF1FF15">
      <w:pPr>
        <w:spacing w:line="360" w:lineRule="auto"/>
        <w:ind w:firstLine="480" w:firstLineChars="200"/>
        <w:rPr>
          <w:b/>
          <w:bCs/>
          <w:color w:val="000000"/>
          <w:sz w:val="24"/>
        </w:rPr>
      </w:pPr>
      <w:r>
        <w:rPr>
          <w:rFonts w:hint="eastAsia"/>
          <w:b/>
          <w:bCs/>
          <w:color w:val="000000"/>
          <w:sz w:val="24"/>
        </w:rPr>
        <w:t>（五）出版专著、译著加分</w:t>
      </w:r>
    </w:p>
    <w:p w14:paraId="2C8A9E7D">
      <w:pPr>
        <w:spacing w:line="360" w:lineRule="auto"/>
        <w:jc w:val="center"/>
        <w:rPr>
          <w:color w:val="000000"/>
        </w:rPr>
      </w:pPr>
      <w:r>
        <w:rPr>
          <w:rFonts w:hint="eastAsia"/>
          <w:b/>
          <w:bCs/>
          <w:color w:val="000000"/>
        </w:rPr>
        <w:t>表5 研究生出版著作加分明细表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945"/>
        <w:gridCol w:w="1050"/>
        <w:gridCol w:w="1365"/>
        <w:gridCol w:w="1687"/>
      </w:tblGrid>
      <w:tr w14:paraId="48502367">
        <w:trPr>
          <w:cantSplit/>
          <w:jc w:val="center"/>
        </w:trPr>
        <w:tc>
          <w:tcPr>
            <w:tcW w:w="3458" w:type="dxa"/>
            <w:vMerge w:val="restart"/>
            <w:vAlign w:val="center"/>
          </w:tcPr>
          <w:p w14:paraId="0B0D838F">
            <w:pPr>
              <w:spacing w:line="360" w:lineRule="auto"/>
              <w:jc w:val="center"/>
              <w:rPr>
                <w:color w:val="000000"/>
                <w:szCs w:val="21"/>
              </w:rPr>
            </w:pPr>
            <w:r>
              <w:rPr>
                <w:rFonts w:hint="eastAsia"/>
                <w:color w:val="000000"/>
                <w:szCs w:val="21"/>
              </w:rPr>
              <w:t>类别</w:t>
            </w:r>
          </w:p>
        </w:tc>
        <w:tc>
          <w:tcPr>
            <w:tcW w:w="5047" w:type="dxa"/>
            <w:gridSpan w:val="4"/>
            <w:tcBorders>
              <w:bottom w:val="nil"/>
            </w:tcBorders>
            <w:vAlign w:val="center"/>
          </w:tcPr>
          <w:p w14:paraId="3AC022EC">
            <w:pPr>
              <w:spacing w:line="360" w:lineRule="auto"/>
              <w:jc w:val="center"/>
              <w:rPr>
                <w:color w:val="000000"/>
                <w:szCs w:val="21"/>
              </w:rPr>
            </w:pPr>
            <w:r>
              <w:rPr>
                <w:rFonts w:hint="eastAsia"/>
                <w:color w:val="000000"/>
                <w:szCs w:val="21"/>
              </w:rPr>
              <w:t>加分分值（分/万字）</w:t>
            </w:r>
          </w:p>
        </w:tc>
      </w:tr>
      <w:tr w14:paraId="1F7EBD4A">
        <w:trPr>
          <w:cantSplit/>
          <w:jc w:val="center"/>
        </w:trPr>
        <w:tc>
          <w:tcPr>
            <w:tcW w:w="3458" w:type="dxa"/>
            <w:vMerge w:val="continue"/>
            <w:vAlign w:val="center"/>
          </w:tcPr>
          <w:p w14:paraId="0BDE6873">
            <w:pPr>
              <w:spacing w:line="360" w:lineRule="auto"/>
              <w:jc w:val="center"/>
              <w:rPr>
                <w:color w:val="000000"/>
                <w:szCs w:val="21"/>
              </w:rPr>
            </w:pPr>
          </w:p>
        </w:tc>
        <w:tc>
          <w:tcPr>
            <w:tcW w:w="945" w:type="dxa"/>
            <w:tcBorders>
              <w:top w:val="single" w:color="auto" w:sz="4" w:space="0"/>
            </w:tcBorders>
            <w:vAlign w:val="center"/>
          </w:tcPr>
          <w:p w14:paraId="17F6328D">
            <w:pPr>
              <w:spacing w:line="360" w:lineRule="auto"/>
              <w:jc w:val="center"/>
              <w:rPr>
                <w:color w:val="000000"/>
                <w:spacing w:val="-16"/>
                <w:szCs w:val="21"/>
              </w:rPr>
            </w:pPr>
            <w:r>
              <w:rPr>
                <w:rFonts w:hint="eastAsia"/>
                <w:color w:val="000000"/>
                <w:spacing w:val="-16"/>
                <w:szCs w:val="21"/>
              </w:rPr>
              <w:t>20万字以内部分</w:t>
            </w:r>
          </w:p>
        </w:tc>
        <w:tc>
          <w:tcPr>
            <w:tcW w:w="1050" w:type="dxa"/>
            <w:vAlign w:val="center"/>
          </w:tcPr>
          <w:p w14:paraId="1C36DD47">
            <w:pPr>
              <w:spacing w:line="360" w:lineRule="auto"/>
              <w:jc w:val="center"/>
              <w:rPr>
                <w:color w:val="000000"/>
                <w:spacing w:val="-12"/>
                <w:szCs w:val="21"/>
              </w:rPr>
            </w:pPr>
            <w:r>
              <w:rPr>
                <w:rFonts w:hint="eastAsia"/>
                <w:color w:val="000000"/>
                <w:spacing w:val="-12"/>
                <w:szCs w:val="21"/>
              </w:rPr>
              <w:t>超出20万字部分</w:t>
            </w:r>
          </w:p>
        </w:tc>
        <w:tc>
          <w:tcPr>
            <w:tcW w:w="1365" w:type="dxa"/>
            <w:vAlign w:val="center"/>
          </w:tcPr>
          <w:p w14:paraId="32B52752">
            <w:pPr>
              <w:spacing w:line="360" w:lineRule="auto"/>
              <w:jc w:val="center"/>
              <w:rPr>
                <w:color w:val="000000"/>
                <w:szCs w:val="21"/>
              </w:rPr>
            </w:pPr>
            <w:r>
              <w:rPr>
                <w:rFonts w:hint="eastAsia"/>
                <w:color w:val="000000"/>
                <w:szCs w:val="21"/>
              </w:rPr>
              <w:t>主编（主译）非执笔部分</w:t>
            </w:r>
          </w:p>
        </w:tc>
        <w:tc>
          <w:tcPr>
            <w:tcW w:w="1687" w:type="dxa"/>
            <w:vAlign w:val="center"/>
          </w:tcPr>
          <w:p w14:paraId="3BE358AD">
            <w:pPr>
              <w:spacing w:line="360" w:lineRule="auto"/>
              <w:jc w:val="center"/>
              <w:rPr>
                <w:color w:val="000000"/>
                <w:szCs w:val="21"/>
              </w:rPr>
            </w:pPr>
            <w:r>
              <w:rPr>
                <w:rFonts w:hint="eastAsia"/>
                <w:color w:val="000000"/>
                <w:szCs w:val="21"/>
              </w:rPr>
              <w:t>副主编（副主译）非执笔部分</w:t>
            </w:r>
          </w:p>
        </w:tc>
      </w:tr>
      <w:tr w14:paraId="6DD91AFB">
        <w:trPr>
          <w:jc w:val="center"/>
        </w:trPr>
        <w:tc>
          <w:tcPr>
            <w:tcW w:w="3458" w:type="dxa"/>
            <w:vAlign w:val="center"/>
          </w:tcPr>
          <w:p w14:paraId="0189B109">
            <w:pPr>
              <w:spacing w:line="360" w:lineRule="auto"/>
              <w:jc w:val="center"/>
              <w:rPr>
                <w:color w:val="000000"/>
                <w:szCs w:val="21"/>
              </w:rPr>
            </w:pPr>
            <w:r>
              <w:rPr>
                <w:rFonts w:hint="eastAsia"/>
                <w:color w:val="000000"/>
                <w:szCs w:val="21"/>
              </w:rPr>
              <w:t>中央级出版社专著</w:t>
            </w:r>
          </w:p>
        </w:tc>
        <w:tc>
          <w:tcPr>
            <w:tcW w:w="945" w:type="dxa"/>
            <w:vAlign w:val="center"/>
          </w:tcPr>
          <w:p w14:paraId="5E405512">
            <w:pPr>
              <w:spacing w:line="360" w:lineRule="auto"/>
              <w:jc w:val="center"/>
              <w:rPr>
                <w:color w:val="000000"/>
                <w:szCs w:val="21"/>
              </w:rPr>
            </w:pPr>
            <w:r>
              <w:rPr>
                <w:rFonts w:hint="eastAsia"/>
                <w:color w:val="000000"/>
                <w:szCs w:val="21"/>
              </w:rPr>
              <w:t>4.5</w:t>
            </w:r>
          </w:p>
        </w:tc>
        <w:tc>
          <w:tcPr>
            <w:tcW w:w="1050" w:type="dxa"/>
            <w:vAlign w:val="center"/>
          </w:tcPr>
          <w:p w14:paraId="443EFB1B">
            <w:pPr>
              <w:spacing w:line="360" w:lineRule="auto"/>
              <w:jc w:val="center"/>
              <w:rPr>
                <w:color w:val="000000"/>
                <w:szCs w:val="21"/>
              </w:rPr>
            </w:pPr>
            <w:r>
              <w:rPr>
                <w:rFonts w:hint="eastAsia"/>
                <w:color w:val="000000"/>
                <w:szCs w:val="21"/>
              </w:rPr>
              <w:t>3</w:t>
            </w:r>
          </w:p>
        </w:tc>
        <w:tc>
          <w:tcPr>
            <w:tcW w:w="1365" w:type="dxa"/>
            <w:vAlign w:val="center"/>
          </w:tcPr>
          <w:p w14:paraId="0843912F">
            <w:pPr>
              <w:spacing w:line="360" w:lineRule="auto"/>
              <w:jc w:val="center"/>
              <w:rPr>
                <w:color w:val="000000"/>
                <w:szCs w:val="21"/>
              </w:rPr>
            </w:pPr>
            <w:r>
              <w:rPr>
                <w:rFonts w:hint="eastAsia"/>
                <w:color w:val="000000"/>
                <w:szCs w:val="21"/>
              </w:rPr>
              <w:t>1</w:t>
            </w:r>
          </w:p>
        </w:tc>
        <w:tc>
          <w:tcPr>
            <w:tcW w:w="1687" w:type="dxa"/>
            <w:vAlign w:val="center"/>
          </w:tcPr>
          <w:p w14:paraId="50F3DEF5">
            <w:pPr>
              <w:spacing w:line="360" w:lineRule="auto"/>
              <w:jc w:val="center"/>
              <w:rPr>
                <w:color w:val="000000"/>
                <w:szCs w:val="21"/>
              </w:rPr>
            </w:pPr>
            <w:r>
              <w:rPr>
                <w:rFonts w:hint="eastAsia"/>
                <w:color w:val="000000"/>
                <w:szCs w:val="21"/>
              </w:rPr>
              <w:t>0.5</w:t>
            </w:r>
          </w:p>
        </w:tc>
      </w:tr>
      <w:tr w14:paraId="2E960C38">
        <w:trPr>
          <w:jc w:val="center"/>
        </w:trPr>
        <w:tc>
          <w:tcPr>
            <w:tcW w:w="3458" w:type="dxa"/>
            <w:vAlign w:val="center"/>
          </w:tcPr>
          <w:p w14:paraId="59C5427A">
            <w:pPr>
              <w:spacing w:line="360" w:lineRule="auto"/>
              <w:jc w:val="center"/>
              <w:rPr>
                <w:color w:val="000000"/>
                <w:szCs w:val="21"/>
              </w:rPr>
            </w:pPr>
            <w:r>
              <w:rPr>
                <w:rFonts w:hint="eastAsia"/>
                <w:color w:val="000000"/>
                <w:szCs w:val="21"/>
              </w:rPr>
              <w:t>地方级出版社专著</w:t>
            </w:r>
          </w:p>
        </w:tc>
        <w:tc>
          <w:tcPr>
            <w:tcW w:w="945" w:type="dxa"/>
            <w:vAlign w:val="center"/>
          </w:tcPr>
          <w:p w14:paraId="50236AB3">
            <w:pPr>
              <w:spacing w:line="360" w:lineRule="auto"/>
              <w:jc w:val="center"/>
              <w:rPr>
                <w:color w:val="000000"/>
                <w:szCs w:val="21"/>
              </w:rPr>
            </w:pPr>
            <w:r>
              <w:rPr>
                <w:rFonts w:hint="eastAsia"/>
                <w:color w:val="000000"/>
                <w:szCs w:val="21"/>
              </w:rPr>
              <w:t>3</w:t>
            </w:r>
          </w:p>
        </w:tc>
        <w:tc>
          <w:tcPr>
            <w:tcW w:w="1050" w:type="dxa"/>
            <w:vAlign w:val="center"/>
          </w:tcPr>
          <w:p w14:paraId="1290D75F">
            <w:pPr>
              <w:spacing w:line="360" w:lineRule="auto"/>
              <w:jc w:val="center"/>
              <w:rPr>
                <w:color w:val="000000"/>
                <w:szCs w:val="21"/>
              </w:rPr>
            </w:pPr>
            <w:r>
              <w:rPr>
                <w:rFonts w:hint="eastAsia"/>
                <w:color w:val="000000"/>
                <w:szCs w:val="21"/>
              </w:rPr>
              <w:t>2</w:t>
            </w:r>
          </w:p>
        </w:tc>
        <w:tc>
          <w:tcPr>
            <w:tcW w:w="1365" w:type="dxa"/>
            <w:vAlign w:val="center"/>
          </w:tcPr>
          <w:p w14:paraId="3DBA6560">
            <w:pPr>
              <w:spacing w:line="360" w:lineRule="auto"/>
              <w:jc w:val="center"/>
              <w:rPr>
                <w:color w:val="000000"/>
                <w:szCs w:val="21"/>
              </w:rPr>
            </w:pPr>
            <w:r>
              <w:rPr>
                <w:rFonts w:hint="eastAsia"/>
                <w:color w:val="000000"/>
                <w:szCs w:val="21"/>
              </w:rPr>
              <w:t>0.75</w:t>
            </w:r>
          </w:p>
        </w:tc>
        <w:tc>
          <w:tcPr>
            <w:tcW w:w="1687" w:type="dxa"/>
            <w:vAlign w:val="center"/>
          </w:tcPr>
          <w:p w14:paraId="2C62A72B">
            <w:pPr>
              <w:spacing w:line="360" w:lineRule="auto"/>
              <w:jc w:val="center"/>
              <w:rPr>
                <w:color w:val="000000"/>
                <w:szCs w:val="21"/>
              </w:rPr>
            </w:pPr>
            <w:r>
              <w:rPr>
                <w:rFonts w:hint="eastAsia"/>
                <w:color w:val="000000"/>
                <w:szCs w:val="21"/>
              </w:rPr>
              <w:t>0.5</w:t>
            </w:r>
          </w:p>
        </w:tc>
      </w:tr>
      <w:tr w14:paraId="1AAAA269">
        <w:trPr>
          <w:jc w:val="center"/>
        </w:trPr>
        <w:tc>
          <w:tcPr>
            <w:tcW w:w="3458" w:type="dxa"/>
            <w:vAlign w:val="center"/>
          </w:tcPr>
          <w:p w14:paraId="3667B463">
            <w:pPr>
              <w:spacing w:line="360" w:lineRule="auto"/>
              <w:jc w:val="center"/>
              <w:rPr>
                <w:color w:val="000000"/>
                <w:szCs w:val="21"/>
              </w:rPr>
            </w:pPr>
            <w:r>
              <w:rPr>
                <w:rFonts w:hint="eastAsia"/>
                <w:color w:val="000000"/>
                <w:szCs w:val="21"/>
              </w:rPr>
              <w:t>中央级出版社的中译外（外译中）</w:t>
            </w:r>
          </w:p>
        </w:tc>
        <w:tc>
          <w:tcPr>
            <w:tcW w:w="945" w:type="dxa"/>
            <w:vAlign w:val="center"/>
          </w:tcPr>
          <w:p w14:paraId="0271D87C">
            <w:pPr>
              <w:spacing w:line="360" w:lineRule="auto"/>
              <w:jc w:val="center"/>
              <w:rPr>
                <w:color w:val="000000"/>
                <w:szCs w:val="21"/>
              </w:rPr>
            </w:pPr>
            <w:r>
              <w:rPr>
                <w:rFonts w:hint="eastAsia"/>
                <w:color w:val="000000"/>
                <w:szCs w:val="21"/>
              </w:rPr>
              <w:t>2.5</w:t>
            </w:r>
          </w:p>
        </w:tc>
        <w:tc>
          <w:tcPr>
            <w:tcW w:w="1050" w:type="dxa"/>
            <w:vAlign w:val="center"/>
          </w:tcPr>
          <w:p w14:paraId="6F16BB02">
            <w:pPr>
              <w:spacing w:line="360" w:lineRule="auto"/>
              <w:jc w:val="center"/>
              <w:rPr>
                <w:color w:val="000000"/>
                <w:szCs w:val="21"/>
              </w:rPr>
            </w:pPr>
            <w:r>
              <w:rPr>
                <w:rFonts w:hint="eastAsia"/>
                <w:color w:val="000000"/>
                <w:szCs w:val="21"/>
              </w:rPr>
              <w:t>1.5</w:t>
            </w:r>
          </w:p>
        </w:tc>
        <w:tc>
          <w:tcPr>
            <w:tcW w:w="1365" w:type="dxa"/>
            <w:vAlign w:val="center"/>
          </w:tcPr>
          <w:p w14:paraId="6844E303">
            <w:pPr>
              <w:spacing w:line="360" w:lineRule="auto"/>
              <w:jc w:val="center"/>
              <w:rPr>
                <w:color w:val="000000"/>
                <w:szCs w:val="21"/>
              </w:rPr>
            </w:pPr>
            <w:r>
              <w:rPr>
                <w:rFonts w:hint="eastAsia"/>
                <w:color w:val="000000"/>
                <w:szCs w:val="21"/>
              </w:rPr>
              <w:t>0.5</w:t>
            </w:r>
          </w:p>
        </w:tc>
        <w:tc>
          <w:tcPr>
            <w:tcW w:w="1687" w:type="dxa"/>
            <w:vAlign w:val="center"/>
          </w:tcPr>
          <w:p w14:paraId="6F9888DA">
            <w:pPr>
              <w:spacing w:line="360" w:lineRule="auto"/>
              <w:jc w:val="center"/>
              <w:rPr>
                <w:color w:val="000000"/>
                <w:szCs w:val="21"/>
              </w:rPr>
            </w:pPr>
            <w:r>
              <w:rPr>
                <w:rFonts w:hint="eastAsia"/>
                <w:color w:val="000000"/>
                <w:szCs w:val="21"/>
              </w:rPr>
              <w:t>0.5</w:t>
            </w:r>
          </w:p>
        </w:tc>
      </w:tr>
      <w:tr w14:paraId="29037E17">
        <w:trPr>
          <w:jc w:val="center"/>
        </w:trPr>
        <w:tc>
          <w:tcPr>
            <w:tcW w:w="3458" w:type="dxa"/>
            <w:vAlign w:val="center"/>
          </w:tcPr>
          <w:p w14:paraId="027127DB">
            <w:pPr>
              <w:spacing w:line="360" w:lineRule="auto"/>
              <w:jc w:val="center"/>
              <w:rPr>
                <w:color w:val="000000"/>
                <w:szCs w:val="21"/>
              </w:rPr>
            </w:pPr>
            <w:r>
              <w:rPr>
                <w:rFonts w:hint="eastAsia"/>
                <w:color w:val="000000"/>
                <w:szCs w:val="21"/>
              </w:rPr>
              <w:t>地方级出版社的中译外（外译中）</w:t>
            </w:r>
          </w:p>
        </w:tc>
        <w:tc>
          <w:tcPr>
            <w:tcW w:w="945" w:type="dxa"/>
            <w:vAlign w:val="center"/>
          </w:tcPr>
          <w:p w14:paraId="5F728555">
            <w:pPr>
              <w:spacing w:line="360" w:lineRule="auto"/>
              <w:jc w:val="center"/>
              <w:rPr>
                <w:color w:val="000000"/>
                <w:szCs w:val="21"/>
              </w:rPr>
            </w:pPr>
            <w:r>
              <w:rPr>
                <w:rFonts w:hint="eastAsia"/>
                <w:color w:val="000000"/>
                <w:szCs w:val="21"/>
              </w:rPr>
              <w:t>2</w:t>
            </w:r>
          </w:p>
        </w:tc>
        <w:tc>
          <w:tcPr>
            <w:tcW w:w="1050" w:type="dxa"/>
            <w:vAlign w:val="center"/>
          </w:tcPr>
          <w:p w14:paraId="0993B2BF">
            <w:pPr>
              <w:spacing w:line="360" w:lineRule="auto"/>
              <w:jc w:val="center"/>
              <w:rPr>
                <w:color w:val="000000"/>
                <w:szCs w:val="21"/>
              </w:rPr>
            </w:pPr>
            <w:r>
              <w:rPr>
                <w:rFonts w:hint="eastAsia"/>
                <w:color w:val="000000"/>
                <w:szCs w:val="21"/>
              </w:rPr>
              <w:t>1</w:t>
            </w:r>
          </w:p>
        </w:tc>
        <w:tc>
          <w:tcPr>
            <w:tcW w:w="1365" w:type="dxa"/>
            <w:vAlign w:val="center"/>
          </w:tcPr>
          <w:p w14:paraId="5C5FE70E">
            <w:pPr>
              <w:spacing w:line="360" w:lineRule="auto"/>
              <w:jc w:val="center"/>
              <w:rPr>
                <w:color w:val="000000"/>
                <w:szCs w:val="21"/>
              </w:rPr>
            </w:pPr>
            <w:r>
              <w:rPr>
                <w:rFonts w:hint="eastAsia"/>
                <w:color w:val="000000"/>
                <w:szCs w:val="21"/>
              </w:rPr>
              <w:t>0.5</w:t>
            </w:r>
          </w:p>
        </w:tc>
        <w:tc>
          <w:tcPr>
            <w:tcW w:w="1687" w:type="dxa"/>
            <w:vAlign w:val="center"/>
          </w:tcPr>
          <w:p w14:paraId="609223BE">
            <w:pPr>
              <w:spacing w:line="360" w:lineRule="auto"/>
              <w:jc w:val="center"/>
              <w:rPr>
                <w:color w:val="000000"/>
                <w:szCs w:val="21"/>
              </w:rPr>
            </w:pPr>
            <w:r>
              <w:rPr>
                <w:rFonts w:hint="eastAsia"/>
                <w:color w:val="000000"/>
                <w:szCs w:val="21"/>
              </w:rPr>
              <w:t>0.5</w:t>
            </w:r>
          </w:p>
        </w:tc>
      </w:tr>
    </w:tbl>
    <w:p w14:paraId="35049AF8">
      <w:pPr>
        <w:spacing w:after="78" w:afterLines="25" w:line="288" w:lineRule="auto"/>
        <w:ind w:firstLine="420" w:firstLineChars="200"/>
        <w:rPr>
          <w:rFonts w:eastAsia="楷体_GB2312"/>
          <w:color w:val="000000"/>
        </w:rPr>
      </w:pPr>
      <w:r>
        <w:rPr>
          <w:rFonts w:hint="eastAsia" w:eastAsia="楷体_GB2312"/>
          <w:color w:val="000000"/>
        </w:rPr>
        <w:t>注：著作需要出版，著作为合作撰写的，第二作者按照原始分的二分之一分值加分，第三作者按三分之一分值加分。出版书籍，参与其中有关章节的写作，每人以5分计。</w:t>
      </w:r>
    </w:p>
    <w:p w14:paraId="1D8BE881">
      <w:pPr>
        <w:spacing w:line="360" w:lineRule="auto"/>
        <w:ind w:firstLine="480" w:firstLineChars="200"/>
        <w:rPr>
          <w:b/>
          <w:bCs/>
          <w:color w:val="000000"/>
          <w:sz w:val="24"/>
        </w:rPr>
      </w:pPr>
    </w:p>
    <w:p w14:paraId="6825C9F8">
      <w:pPr>
        <w:spacing w:line="360" w:lineRule="auto"/>
        <w:ind w:firstLine="480" w:firstLineChars="200"/>
        <w:rPr>
          <w:b/>
          <w:bCs/>
          <w:color w:val="000000"/>
          <w:sz w:val="24"/>
        </w:rPr>
      </w:pPr>
      <w:r>
        <w:rPr>
          <w:rFonts w:hint="eastAsia"/>
          <w:b/>
          <w:bCs/>
          <w:color w:val="000000"/>
          <w:sz w:val="24"/>
        </w:rPr>
        <w:t>（六）专利与软件著作加分</w:t>
      </w:r>
    </w:p>
    <w:p w14:paraId="4D948CDE">
      <w:pPr>
        <w:spacing w:line="360" w:lineRule="auto"/>
        <w:jc w:val="center"/>
        <w:rPr>
          <w:color w:val="000000"/>
        </w:rPr>
      </w:pPr>
      <w:r>
        <w:rPr>
          <w:rFonts w:hint="eastAsia"/>
          <w:b/>
          <w:bCs/>
          <w:color w:val="000000"/>
        </w:rPr>
        <w:t>表</w:t>
      </w:r>
      <w:r>
        <w:rPr>
          <w:b/>
          <w:bCs/>
          <w:color w:val="000000"/>
        </w:rPr>
        <w:t>6</w:t>
      </w:r>
      <w:r>
        <w:rPr>
          <w:rFonts w:hint="eastAsia"/>
          <w:b/>
          <w:bCs/>
          <w:color w:val="000000"/>
        </w:rPr>
        <w:t xml:space="preserve"> 研究生专利与软件著作加分明细表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3146"/>
      </w:tblGrid>
      <w:tr w14:paraId="4FB1CF1F">
        <w:trPr>
          <w:cantSplit/>
          <w:jc w:val="center"/>
        </w:trPr>
        <w:tc>
          <w:tcPr>
            <w:tcW w:w="2923" w:type="dxa"/>
            <w:vAlign w:val="center"/>
          </w:tcPr>
          <w:p w14:paraId="70CE0AF0">
            <w:pPr>
              <w:spacing w:line="360" w:lineRule="auto"/>
              <w:jc w:val="center"/>
              <w:rPr>
                <w:color w:val="000000"/>
                <w:szCs w:val="21"/>
              </w:rPr>
            </w:pPr>
            <w:r>
              <w:rPr>
                <w:rFonts w:hint="eastAsia"/>
                <w:color w:val="000000"/>
                <w:szCs w:val="21"/>
              </w:rPr>
              <w:t>类别</w:t>
            </w:r>
          </w:p>
        </w:tc>
        <w:tc>
          <w:tcPr>
            <w:tcW w:w="3146" w:type="dxa"/>
            <w:tcBorders>
              <w:bottom w:val="nil"/>
            </w:tcBorders>
          </w:tcPr>
          <w:p w14:paraId="25D4BB24">
            <w:pPr>
              <w:spacing w:line="360" w:lineRule="auto"/>
              <w:jc w:val="center"/>
              <w:rPr>
                <w:color w:val="000000"/>
                <w:szCs w:val="21"/>
              </w:rPr>
            </w:pPr>
            <w:r>
              <w:rPr>
                <w:rFonts w:hint="eastAsia"/>
                <w:color w:val="000000"/>
                <w:szCs w:val="21"/>
              </w:rPr>
              <w:t>加分分值</w:t>
            </w:r>
          </w:p>
        </w:tc>
      </w:tr>
      <w:tr w14:paraId="769C9D56">
        <w:trPr>
          <w:trHeight w:val="340" w:hRule="atLeast"/>
          <w:jc w:val="center"/>
        </w:trPr>
        <w:tc>
          <w:tcPr>
            <w:tcW w:w="2923" w:type="dxa"/>
          </w:tcPr>
          <w:p w14:paraId="775DE429">
            <w:pPr>
              <w:pStyle w:val="9"/>
              <w:jc w:val="center"/>
              <w:rPr>
                <w:rFonts w:ascii="Times New Roman"/>
                <w:sz w:val="21"/>
                <w:szCs w:val="21"/>
              </w:rPr>
            </w:pPr>
            <w:r>
              <w:rPr>
                <w:rFonts w:hint="eastAsia" w:ascii="Times New Roman"/>
                <w:sz w:val="21"/>
                <w:szCs w:val="21"/>
              </w:rPr>
              <w:t>国家发明专利</w:t>
            </w:r>
          </w:p>
        </w:tc>
        <w:tc>
          <w:tcPr>
            <w:tcW w:w="3146" w:type="dxa"/>
          </w:tcPr>
          <w:p w14:paraId="3C3C1A8D">
            <w:pPr>
              <w:pStyle w:val="9"/>
              <w:jc w:val="center"/>
              <w:rPr>
                <w:rFonts w:ascii="Times New Roman" w:cs="Times New Roman"/>
                <w:sz w:val="21"/>
                <w:szCs w:val="21"/>
              </w:rPr>
            </w:pPr>
            <w:r>
              <w:rPr>
                <w:rFonts w:ascii="Times New Roman"/>
                <w:sz w:val="21"/>
                <w:szCs w:val="21"/>
              </w:rPr>
              <w:t>10</w:t>
            </w:r>
          </w:p>
        </w:tc>
      </w:tr>
      <w:tr w14:paraId="13E0EAF5">
        <w:trPr>
          <w:trHeight w:val="340" w:hRule="atLeast"/>
          <w:jc w:val="center"/>
        </w:trPr>
        <w:tc>
          <w:tcPr>
            <w:tcW w:w="2923" w:type="dxa"/>
          </w:tcPr>
          <w:p w14:paraId="036B2423">
            <w:pPr>
              <w:pStyle w:val="9"/>
              <w:jc w:val="center"/>
              <w:rPr>
                <w:rFonts w:ascii="Times New Roman"/>
                <w:sz w:val="21"/>
                <w:szCs w:val="21"/>
              </w:rPr>
            </w:pPr>
            <w:r>
              <w:rPr>
                <w:rFonts w:hint="eastAsia" w:ascii="Times New Roman"/>
                <w:sz w:val="21"/>
                <w:szCs w:val="21"/>
              </w:rPr>
              <w:t>实用新型专利</w:t>
            </w:r>
          </w:p>
        </w:tc>
        <w:tc>
          <w:tcPr>
            <w:tcW w:w="3146" w:type="dxa"/>
          </w:tcPr>
          <w:p w14:paraId="7F5111AE">
            <w:pPr>
              <w:pStyle w:val="9"/>
              <w:jc w:val="center"/>
              <w:rPr>
                <w:rFonts w:ascii="Times New Roman" w:cs="Times New Roman"/>
                <w:sz w:val="21"/>
                <w:szCs w:val="21"/>
              </w:rPr>
            </w:pPr>
            <w:r>
              <w:rPr>
                <w:rFonts w:hint="eastAsia" w:ascii="Times New Roman"/>
                <w:sz w:val="21"/>
                <w:szCs w:val="21"/>
              </w:rPr>
              <w:t>3（累计分值不超过6分）</w:t>
            </w:r>
          </w:p>
        </w:tc>
      </w:tr>
      <w:tr w14:paraId="2D60CF5D">
        <w:trPr>
          <w:trHeight w:val="340" w:hRule="atLeast"/>
          <w:jc w:val="center"/>
        </w:trPr>
        <w:tc>
          <w:tcPr>
            <w:tcW w:w="2923" w:type="dxa"/>
          </w:tcPr>
          <w:p w14:paraId="0F38D996">
            <w:pPr>
              <w:pStyle w:val="9"/>
              <w:jc w:val="center"/>
              <w:rPr>
                <w:rFonts w:ascii="Times New Roman"/>
                <w:sz w:val="21"/>
                <w:szCs w:val="21"/>
              </w:rPr>
            </w:pPr>
            <w:r>
              <w:rPr>
                <w:rFonts w:hint="eastAsia" w:ascii="Times New Roman"/>
                <w:sz w:val="21"/>
                <w:szCs w:val="21"/>
              </w:rPr>
              <w:t>软件著作</w:t>
            </w:r>
          </w:p>
        </w:tc>
        <w:tc>
          <w:tcPr>
            <w:tcW w:w="3146" w:type="dxa"/>
          </w:tcPr>
          <w:p w14:paraId="4310EB2E">
            <w:pPr>
              <w:pStyle w:val="9"/>
              <w:jc w:val="center"/>
              <w:rPr>
                <w:rFonts w:ascii="Times New Roman" w:cs="Times New Roman"/>
                <w:sz w:val="21"/>
                <w:szCs w:val="21"/>
              </w:rPr>
            </w:pPr>
            <w:r>
              <w:rPr>
                <w:rFonts w:hint="eastAsia" w:ascii="Times New Roman"/>
                <w:sz w:val="21"/>
                <w:szCs w:val="21"/>
              </w:rPr>
              <w:t>3（累计分值不超过6分）</w:t>
            </w:r>
          </w:p>
        </w:tc>
      </w:tr>
      <w:tr w14:paraId="5BBDD6DE">
        <w:trPr>
          <w:trHeight w:val="340" w:hRule="atLeast"/>
          <w:jc w:val="center"/>
        </w:trPr>
        <w:tc>
          <w:tcPr>
            <w:tcW w:w="2923" w:type="dxa"/>
          </w:tcPr>
          <w:p w14:paraId="16B7DC44">
            <w:pPr>
              <w:pStyle w:val="9"/>
              <w:jc w:val="center"/>
              <w:rPr>
                <w:rFonts w:ascii="Times New Roman"/>
                <w:sz w:val="21"/>
                <w:szCs w:val="21"/>
              </w:rPr>
            </w:pPr>
            <w:r>
              <w:rPr>
                <w:rFonts w:hint="eastAsia" w:ascii="Times New Roman"/>
                <w:sz w:val="21"/>
                <w:szCs w:val="21"/>
              </w:rPr>
              <w:t>外观设计专利</w:t>
            </w:r>
          </w:p>
        </w:tc>
        <w:tc>
          <w:tcPr>
            <w:tcW w:w="3146" w:type="dxa"/>
          </w:tcPr>
          <w:p w14:paraId="0C0FC357">
            <w:pPr>
              <w:pStyle w:val="9"/>
              <w:jc w:val="center"/>
              <w:rPr>
                <w:rFonts w:ascii="Times New Roman" w:cs="Times New Roman"/>
                <w:sz w:val="21"/>
                <w:szCs w:val="21"/>
              </w:rPr>
            </w:pPr>
            <w:r>
              <w:rPr>
                <w:rFonts w:hint="eastAsia" w:ascii="Times New Roman"/>
                <w:sz w:val="21"/>
                <w:szCs w:val="21"/>
              </w:rPr>
              <w:t>3（累计分值不超过6分）</w:t>
            </w:r>
          </w:p>
        </w:tc>
      </w:tr>
    </w:tbl>
    <w:p w14:paraId="58505B88">
      <w:pPr>
        <w:spacing w:after="78" w:afterLines="25" w:line="288" w:lineRule="auto"/>
        <w:ind w:firstLine="420" w:firstLineChars="200"/>
        <w:rPr>
          <w:rFonts w:eastAsia="楷体_GB2312"/>
          <w:color w:val="000000"/>
        </w:rPr>
      </w:pPr>
      <w:r>
        <w:rPr>
          <w:rFonts w:hint="eastAsia" w:eastAsia="楷体_GB2312"/>
          <w:color w:val="000000"/>
        </w:rPr>
        <w:t>注：</w:t>
      </w:r>
    </w:p>
    <w:p w14:paraId="509CAA44">
      <w:pPr>
        <w:spacing w:after="78" w:afterLines="25" w:line="288" w:lineRule="auto"/>
        <w:ind w:firstLine="420" w:firstLineChars="200"/>
        <w:rPr>
          <w:rFonts w:eastAsia="楷体_GB2312"/>
          <w:color w:val="000000"/>
        </w:rPr>
      </w:pPr>
      <w:r>
        <w:rPr>
          <w:rFonts w:hint="eastAsia" w:eastAsia="楷体_GB2312"/>
          <w:color w:val="000000"/>
        </w:rPr>
        <w:t>1.该项加分需和所在学科有相关性。以证书落款时间（红章下的时间）为准，应为学制时间内。</w:t>
      </w:r>
    </w:p>
    <w:p w14:paraId="37F236C7">
      <w:pPr>
        <w:spacing w:after="78" w:afterLines="25" w:line="288" w:lineRule="auto"/>
        <w:ind w:firstLine="420" w:firstLineChars="200"/>
        <w:rPr>
          <w:rFonts w:eastAsia="楷体_GB2312"/>
          <w:color w:val="000000"/>
        </w:rPr>
      </w:pPr>
      <w:r>
        <w:rPr>
          <w:rFonts w:hint="eastAsia" w:eastAsia="楷体_GB2312"/>
          <w:color w:val="000000"/>
        </w:rPr>
        <w:t>2.计分举例：获得国家发明专利项目有</w:t>
      </w:r>
      <w:r>
        <w:rPr>
          <w:rFonts w:eastAsia="楷体_GB2312"/>
          <w:color w:val="000000"/>
        </w:rPr>
        <w:t>5</w:t>
      </w:r>
      <w:r>
        <w:rPr>
          <w:rFonts w:hint="eastAsia" w:eastAsia="楷体_GB2312"/>
          <w:color w:val="000000"/>
        </w:rPr>
        <w:t>人，那么团队负责人得分：1</w:t>
      </w:r>
      <w:r>
        <w:rPr>
          <w:rFonts w:eastAsia="楷体_GB2312"/>
          <w:color w:val="000000"/>
        </w:rPr>
        <w:t>0</w:t>
      </w:r>
      <w:r>
        <w:rPr>
          <w:rFonts w:hint="eastAsia" w:eastAsia="楷体_GB2312"/>
          <w:color w:val="000000"/>
        </w:rPr>
        <w:t>/</w:t>
      </w:r>
      <w:r>
        <w:rPr>
          <w:rFonts w:eastAsia="楷体_GB2312"/>
          <w:color w:val="000000"/>
        </w:rPr>
        <w:t>5</w:t>
      </w:r>
      <w:r>
        <w:rPr>
          <w:rFonts w:hint="eastAsia" w:eastAsia="楷体_GB2312"/>
          <w:color w:val="000000"/>
        </w:rPr>
        <w:t>*1.5=</w:t>
      </w:r>
      <w:r>
        <w:rPr>
          <w:rFonts w:eastAsia="楷体_GB2312"/>
          <w:color w:val="000000"/>
        </w:rPr>
        <w:t>3</w:t>
      </w:r>
      <w:r>
        <w:rPr>
          <w:rFonts w:hint="eastAsia" w:eastAsia="楷体_GB2312"/>
          <w:color w:val="000000"/>
        </w:rPr>
        <w:t>分，其他</w:t>
      </w:r>
      <w:r>
        <w:rPr>
          <w:rFonts w:eastAsia="楷体_GB2312"/>
          <w:color w:val="000000"/>
        </w:rPr>
        <w:t>4</w:t>
      </w:r>
      <w:r>
        <w:rPr>
          <w:rFonts w:hint="eastAsia" w:eastAsia="楷体_GB2312"/>
          <w:color w:val="000000"/>
        </w:rPr>
        <w:t>名成员得分：</w:t>
      </w:r>
      <w:r>
        <w:rPr>
          <w:rFonts w:eastAsia="楷体_GB2312"/>
          <w:color w:val="000000"/>
        </w:rPr>
        <w:t>10</w:t>
      </w:r>
      <w:r>
        <w:rPr>
          <w:rFonts w:hint="eastAsia" w:eastAsia="楷体_GB2312"/>
          <w:color w:val="000000"/>
        </w:rPr>
        <w:t>/</w:t>
      </w:r>
      <w:r>
        <w:rPr>
          <w:rFonts w:eastAsia="楷体_GB2312"/>
          <w:color w:val="000000"/>
        </w:rPr>
        <w:t>5</w:t>
      </w:r>
      <w:r>
        <w:rPr>
          <w:rFonts w:hint="eastAsia" w:eastAsia="楷体_GB2312"/>
          <w:color w:val="000000"/>
        </w:rPr>
        <w:t>=</w:t>
      </w:r>
      <w:r>
        <w:rPr>
          <w:rFonts w:eastAsia="楷体_GB2312"/>
          <w:color w:val="000000"/>
        </w:rPr>
        <w:t>2</w:t>
      </w:r>
      <w:r>
        <w:rPr>
          <w:rFonts w:hint="eastAsia" w:eastAsia="楷体_GB2312"/>
          <w:color w:val="000000"/>
        </w:rPr>
        <w:t>分。</w:t>
      </w:r>
    </w:p>
    <w:p w14:paraId="7A0AEDD5">
      <w:pPr>
        <w:spacing w:after="78" w:afterLines="25" w:line="288" w:lineRule="auto"/>
        <w:ind w:firstLine="420" w:firstLineChars="200"/>
        <w:rPr>
          <w:rFonts w:eastAsia="楷体_GB2312"/>
          <w:color w:val="000000"/>
        </w:rPr>
      </w:pPr>
    </w:p>
    <w:p w14:paraId="71CD9811">
      <w:pPr>
        <w:pStyle w:val="3"/>
        <w:numPr>
          <w:ilvl w:val="0"/>
          <w:numId w:val="1"/>
        </w:numPr>
        <w:spacing w:line="360" w:lineRule="auto"/>
        <w:ind w:firstLine="489"/>
        <w:rPr>
          <w:b/>
          <w:bCs/>
          <w:color w:val="000000"/>
        </w:rPr>
      </w:pPr>
      <w:r>
        <w:rPr>
          <w:rFonts w:hint="eastAsia"/>
          <w:b/>
          <w:bCs/>
          <w:color w:val="000000"/>
        </w:rPr>
        <w:t>智库成果加分</w:t>
      </w:r>
    </w:p>
    <w:p w14:paraId="6B38E666">
      <w:pPr>
        <w:pStyle w:val="3"/>
        <w:spacing w:line="360" w:lineRule="auto"/>
        <w:rPr>
          <w:color w:val="000000"/>
        </w:rPr>
      </w:pPr>
      <w:r>
        <w:rPr>
          <w:rFonts w:hint="eastAsia"/>
          <w:color w:val="000000"/>
        </w:rPr>
        <w:t>智库成果加分由学院团委与科研合作科按有关规定认定。</w:t>
      </w:r>
    </w:p>
    <w:p w14:paraId="4F69693E">
      <w:pPr>
        <w:pStyle w:val="3"/>
        <w:spacing w:line="360" w:lineRule="auto"/>
        <w:ind w:firstLine="0" w:firstLineChars="0"/>
        <w:rPr>
          <w:color w:val="000000"/>
        </w:rPr>
      </w:pPr>
    </w:p>
    <w:p w14:paraId="2E7A6DAC">
      <w:pPr>
        <w:pStyle w:val="3"/>
        <w:numPr>
          <w:ilvl w:val="0"/>
          <w:numId w:val="1"/>
        </w:numPr>
        <w:spacing w:line="360" w:lineRule="auto"/>
        <w:ind w:firstLine="489"/>
        <w:rPr>
          <w:b/>
          <w:bCs/>
          <w:color w:val="000000"/>
        </w:rPr>
      </w:pPr>
      <w:r>
        <w:rPr>
          <w:rFonts w:hint="eastAsia"/>
          <w:b/>
          <w:bCs/>
          <w:color w:val="000000"/>
        </w:rPr>
        <w:t>其他</w:t>
      </w:r>
    </w:p>
    <w:p w14:paraId="270D9415">
      <w:pPr>
        <w:spacing w:after="78" w:afterLines="25" w:line="288" w:lineRule="auto"/>
        <w:ind w:firstLine="480" w:firstLineChars="200"/>
        <w:rPr>
          <w:rFonts w:eastAsia="楷体_GB2312"/>
          <w:color w:val="000000"/>
        </w:rPr>
      </w:pPr>
      <w:r>
        <w:rPr>
          <w:rFonts w:hint="eastAsia"/>
          <w:color w:val="000000"/>
          <w:sz w:val="24"/>
        </w:rPr>
        <w:t>学术（实践）创新有其他突出贡献者，原则上由研究生本人提出申请，工作领导小组会议研究审议，酌情加分。</w:t>
      </w:r>
    </w:p>
    <w:p w14:paraId="572D0E3A">
      <w:pPr>
        <w:spacing w:after="78" w:afterLines="25" w:line="288" w:lineRule="auto"/>
        <w:rPr>
          <w:rFonts w:eastAsia="楷体_GB2312"/>
          <w:color w:val="000000"/>
        </w:rPr>
      </w:pPr>
    </w:p>
    <w:p w14:paraId="00413073">
      <w:pPr>
        <w:pStyle w:val="3"/>
        <w:spacing w:before="156" w:beforeLines="50" w:line="360" w:lineRule="auto"/>
        <w:ind w:left="482" w:firstLine="0" w:firstLineChars="0"/>
        <w:rPr>
          <w:b/>
          <w:color w:val="000000"/>
          <w:sz w:val="28"/>
          <w:szCs w:val="28"/>
        </w:rPr>
      </w:pPr>
      <w:r>
        <w:rPr>
          <w:rFonts w:hint="eastAsia"/>
          <w:b/>
          <w:color w:val="000000"/>
          <w:sz w:val="28"/>
          <w:szCs w:val="28"/>
        </w:rPr>
        <w:t>二、体美劳素养</w:t>
      </w:r>
    </w:p>
    <w:p w14:paraId="1BCA1E50">
      <w:pPr>
        <w:pStyle w:val="3"/>
        <w:spacing w:line="360" w:lineRule="auto"/>
        <w:ind w:firstLine="489"/>
        <w:rPr>
          <w:color w:val="000000"/>
        </w:rPr>
      </w:pPr>
      <w:r>
        <w:rPr>
          <w:rFonts w:hint="eastAsia" w:cs="宋体"/>
          <w:b/>
          <w:bCs/>
          <w:color w:val="000000"/>
        </w:rPr>
        <w:t>（一）社会工作</w:t>
      </w:r>
    </w:p>
    <w:p w14:paraId="16294F6E">
      <w:pPr>
        <w:pStyle w:val="3"/>
        <w:spacing w:line="360" w:lineRule="auto"/>
        <w:rPr>
          <w:color w:val="000000"/>
        </w:rPr>
      </w:pPr>
      <w:r>
        <w:rPr>
          <w:rFonts w:hint="eastAsia"/>
          <w:color w:val="000000"/>
        </w:rPr>
        <w:t>社会工作记实加分对象包括任职半年及以上的院级学生干部和校级学生组织及社团干部。院级学生干部包括由学生担任的党支部书记、副书记，党支部组织委员、宣传委员、纪检委员；由学生担任的学院团委副书记，团总支书记，团支部书记、团支部组织委员、宣传委员；研究生会博士生会部长级以上干部；研究生兼职辅导员；班长，班级心理委员及其他班委。院级干部考评由领导小组根据干部工作量、纪实考评、任务落实、工作效果等因素进行等级考评。</w:t>
      </w:r>
      <w:r>
        <w:rPr>
          <w:rFonts w:hint="eastAsia"/>
          <w:b/>
          <w:bCs/>
          <w:color w:val="000000"/>
        </w:rPr>
        <w:t>结果以考评学院组织的干部考核结果为准。担任一学年以上的可以按照每次考核结果，累计加分。</w:t>
      </w:r>
    </w:p>
    <w:p w14:paraId="5C424AA3">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8</w:t>
      </w:r>
      <w:r>
        <w:rPr>
          <w:rFonts w:hint="eastAsia"/>
          <w:b/>
          <w:bCs/>
          <w:color w:val="000000"/>
          <w:sz w:val="21"/>
        </w:rPr>
        <w:t xml:space="preserve">  研究生社会工作加分明细表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DC54125">
        <w:trPr>
          <w:jc w:val="center"/>
        </w:trPr>
        <w:tc>
          <w:tcPr>
            <w:tcW w:w="4473" w:type="dxa"/>
            <w:vAlign w:val="center"/>
          </w:tcPr>
          <w:p w14:paraId="3600BE68">
            <w:pPr>
              <w:pStyle w:val="3"/>
              <w:spacing w:line="360" w:lineRule="auto"/>
              <w:ind w:firstLine="428"/>
              <w:jc w:val="center"/>
              <w:rPr>
                <w:b/>
                <w:bCs/>
                <w:color w:val="000000"/>
                <w:sz w:val="21"/>
              </w:rPr>
            </w:pPr>
            <w:r>
              <w:rPr>
                <w:rFonts w:hint="eastAsia"/>
                <w:b/>
                <w:bCs/>
                <w:color w:val="000000"/>
                <w:sz w:val="21"/>
              </w:rPr>
              <w:t>考核等级</w:t>
            </w:r>
          </w:p>
        </w:tc>
        <w:tc>
          <w:tcPr>
            <w:tcW w:w="4473" w:type="dxa"/>
            <w:vAlign w:val="center"/>
          </w:tcPr>
          <w:p w14:paraId="283ACEEB">
            <w:pPr>
              <w:pStyle w:val="3"/>
              <w:spacing w:line="360" w:lineRule="auto"/>
              <w:ind w:firstLine="428"/>
              <w:jc w:val="center"/>
              <w:rPr>
                <w:b/>
                <w:bCs/>
                <w:color w:val="000000"/>
                <w:sz w:val="21"/>
              </w:rPr>
            </w:pPr>
            <w:r>
              <w:rPr>
                <w:rFonts w:hint="eastAsia"/>
                <w:b/>
                <w:bCs/>
                <w:color w:val="000000"/>
                <w:sz w:val="21"/>
              </w:rPr>
              <w:t>加分分值</w:t>
            </w:r>
          </w:p>
        </w:tc>
      </w:tr>
      <w:tr w14:paraId="0FBB5159">
        <w:trPr>
          <w:jc w:val="center"/>
        </w:trPr>
        <w:tc>
          <w:tcPr>
            <w:tcW w:w="4473" w:type="dxa"/>
            <w:vAlign w:val="center"/>
          </w:tcPr>
          <w:p w14:paraId="150FCE2C">
            <w:pPr>
              <w:pStyle w:val="3"/>
              <w:spacing w:line="360" w:lineRule="auto"/>
              <w:ind w:firstLine="420"/>
              <w:jc w:val="center"/>
              <w:rPr>
                <w:color w:val="000000"/>
                <w:sz w:val="21"/>
              </w:rPr>
            </w:pPr>
            <w:r>
              <w:rPr>
                <w:rFonts w:hint="eastAsia"/>
                <w:color w:val="000000"/>
                <w:sz w:val="21"/>
              </w:rPr>
              <w:t>优秀</w:t>
            </w:r>
          </w:p>
        </w:tc>
        <w:tc>
          <w:tcPr>
            <w:tcW w:w="4473" w:type="dxa"/>
            <w:vAlign w:val="center"/>
          </w:tcPr>
          <w:p w14:paraId="18EC0128">
            <w:pPr>
              <w:pStyle w:val="3"/>
              <w:spacing w:line="360" w:lineRule="auto"/>
              <w:ind w:firstLine="420"/>
              <w:jc w:val="center"/>
              <w:rPr>
                <w:color w:val="000000"/>
                <w:sz w:val="21"/>
              </w:rPr>
            </w:pPr>
            <w:r>
              <w:rPr>
                <w:color w:val="000000"/>
                <w:sz w:val="21"/>
              </w:rPr>
              <w:t>10</w:t>
            </w:r>
          </w:p>
        </w:tc>
      </w:tr>
      <w:tr w14:paraId="0D1CD343">
        <w:trPr>
          <w:jc w:val="center"/>
        </w:trPr>
        <w:tc>
          <w:tcPr>
            <w:tcW w:w="4473" w:type="dxa"/>
            <w:vAlign w:val="center"/>
          </w:tcPr>
          <w:p w14:paraId="74E57657">
            <w:pPr>
              <w:pStyle w:val="3"/>
              <w:spacing w:line="360" w:lineRule="auto"/>
              <w:ind w:firstLine="420"/>
              <w:jc w:val="center"/>
              <w:rPr>
                <w:color w:val="000000"/>
                <w:sz w:val="21"/>
              </w:rPr>
            </w:pPr>
            <w:r>
              <w:rPr>
                <w:rFonts w:hint="eastAsia"/>
                <w:color w:val="000000"/>
                <w:sz w:val="21"/>
              </w:rPr>
              <w:t>良好</w:t>
            </w:r>
          </w:p>
        </w:tc>
        <w:tc>
          <w:tcPr>
            <w:tcW w:w="4473" w:type="dxa"/>
            <w:vAlign w:val="center"/>
          </w:tcPr>
          <w:p w14:paraId="247E863E">
            <w:pPr>
              <w:pStyle w:val="3"/>
              <w:spacing w:line="360" w:lineRule="auto"/>
              <w:ind w:firstLine="420"/>
              <w:jc w:val="center"/>
              <w:rPr>
                <w:color w:val="000000"/>
                <w:sz w:val="21"/>
              </w:rPr>
            </w:pPr>
            <w:r>
              <w:rPr>
                <w:color w:val="000000"/>
                <w:sz w:val="21"/>
              </w:rPr>
              <w:t>7</w:t>
            </w:r>
          </w:p>
        </w:tc>
      </w:tr>
      <w:tr w14:paraId="6E624DA8">
        <w:trPr>
          <w:jc w:val="center"/>
        </w:trPr>
        <w:tc>
          <w:tcPr>
            <w:tcW w:w="4473" w:type="dxa"/>
            <w:vAlign w:val="center"/>
          </w:tcPr>
          <w:p w14:paraId="6C598D2B">
            <w:pPr>
              <w:pStyle w:val="3"/>
              <w:spacing w:line="360" w:lineRule="auto"/>
              <w:ind w:firstLine="420"/>
              <w:jc w:val="center"/>
              <w:rPr>
                <w:color w:val="000000"/>
                <w:sz w:val="21"/>
              </w:rPr>
            </w:pPr>
            <w:r>
              <w:rPr>
                <w:rFonts w:hint="eastAsia"/>
                <w:color w:val="000000"/>
                <w:sz w:val="21"/>
              </w:rPr>
              <w:t>合格</w:t>
            </w:r>
          </w:p>
        </w:tc>
        <w:tc>
          <w:tcPr>
            <w:tcW w:w="4473" w:type="dxa"/>
            <w:vAlign w:val="center"/>
          </w:tcPr>
          <w:p w14:paraId="72590EEE">
            <w:pPr>
              <w:pStyle w:val="3"/>
              <w:spacing w:line="360" w:lineRule="auto"/>
              <w:ind w:firstLine="420"/>
              <w:jc w:val="center"/>
              <w:rPr>
                <w:color w:val="000000"/>
                <w:sz w:val="21"/>
              </w:rPr>
            </w:pPr>
            <w:r>
              <w:rPr>
                <w:color w:val="000000"/>
                <w:sz w:val="21"/>
              </w:rPr>
              <w:t>3</w:t>
            </w:r>
          </w:p>
        </w:tc>
      </w:tr>
    </w:tbl>
    <w:p w14:paraId="43B18FBA">
      <w:pPr>
        <w:spacing w:after="78" w:afterLines="25" w:line="360" w:lineRule="auto"/>
        <w:ind w:firstLine="420" w:firstLineChars="200"/>
        <w:rPr>
          <w:rFonts w:eastAsia="楷体_GB2312"/>
          <w:color w:val="000000"/>
        </w:rPr>
      </w:pPr>
      <w:r>
        <w:rPr>
          <w:rFonts w:hint="eastAsia" w:eastAsia="楷体_GB2312"/>
          <w:color w:val="000000"/>
        </w:rPr>
        <w:t>注：每学年同时担任两项及两项以上学生干部职务的同学，限加最高值。</w:t>
      </w:r>
    </w:p>
    <w:p w14:paraId="2C6BCA42">
      <w:pPr>
        <w:spacing w:line="360" w:lineRule="auto"/>
        <w:ind w:left="479" w:leftChars="228"/>
        <w:rPr>
          <w:rFonts w:cs="宋体"/>
          <w:b/>
          <w:bCs/>
          <w:color w:val="000000"/>
          <w:sz w:val="24"/>
        </w:rPr>
      </w:pPr>
    </w:p>
    <w:p w14:paraId="30874FD3">
      <w:pPr>
        <w:spacing w:line="360" w:lineRule="auto"/>
        <w:ind w:left="479" w:leftChars="228"/>
        <w:rPr>
          <w:color w:val="000000"/>
          <w:sz w:val="24"/>
        </w:rPr>
      </w:pPr>
      <w:r>
        <w:rPr>
          <w:rFonts w:hint="eastAsia" w:cs="宋体"/>
          <w:b/>
          <w:bCs/>
          <w:color w:val="000000"/>
          <w:sz w:val="24"/>
        </w:rPr>
        <w:t>（二）社会实践、志愿服务、对外交流等（限加20分）</w:t>
      </w:r>
    </w:p>
    <w:p w14:paraId="592AA3BA">
      <w:pPr>
        <w:spacing w:line="360" w:lineRule="auto"/>
        <w:ind w:firstLine="480" w:firstLineChars="200"/>
        <w:rPr>
          <w:rFonts w:cs="宋体"/>
          <w:color w:val="000000"/>
          <w:sz w:val="24"/>
        </w:rPr>
      </w:pPr>
      <w:r>
        <w:rPr>
          <w:rFonts w:hint="eastAsia" w:cs="宋体"/>
          <w:color w:val="000000"/>
          <w:sz w:val="24"/>
        </w:rPr>
        <w:t>（1）社会实践原则上指学校立项的（具体在校团委系统以及研工部系统立项的社会实践），以及学校和学院相关部门认定的社会实践活动。</w:t>
      </w:r>
    </w:p>
    <w:p w14:paraId="1FB5993A">
      <w:pPr>
        <w:numPr>
          <w:ilvl w:val="0"/>
          <w:numId w:val="2"/>
        </w:numPr>
        <w:spacing w:line="360" w:lineRule="auto"/>
        <w:ind w:firstLine="480" w:firstLineChars="200"/>
        <w:rPr>
          <w:rFonts w:cs="宋体"/>
          <w:color w:val="000000"/>
          <w:sz w:val="24"/>
        </w:rPr>
      </w:pPr>
      <w:r>
        <w:rPr>
          <w:rFonts w:hint="eastAsia" w:cs="宋体"/>
          <w:color w:val="000000"/>
          <w:sz w:val="24"/>
        </w:rPr>
        <w:t>志愿服务原则上指学校和学院认定的无偿社会公益活动，如学院、党支部组织的志愿者活动，学院学校开学典礼、毕业典礼、晚会、各类国际国内会议等志愿者。</w:t>
      </w:r>
    </w:p>
    <w:p w14:paraId="0E245C6E">
      <w:pPr>
        <w:numPr>
          <w:ilvl w:val="0"/>
          <w:numId w:val="2"/>
        </w:numPr>
        <w:spacing w:line="360" w:lineRule="auto"/>
        <w:ind w:firstLine="480" w:firstLineChars="200"/>
        <w:rPr>
          <w:rFonts w:cs="宋体"/>
          <w:color w:val="000000"/>
          <w:sz w:val="24"/>
        </w:rPr>
      </w:pPr>
      <w:r>
        <w:rPr>
          <w:rFonts w:hint="eastAsia" w:cs="宋体"/>
          <w:color w:val="000000"/>
          <w:sz w:val="24"/>
        </w:rPr>
        <w:t>对外交流原则上指学校、学院开展的线上或线下的出国（境）交流项目（学术会议除外）。</w:t>
      </w:r>
    </w:p>
    <w:p w14:paraId="3A4D6FE7">
      <w:pPr>
        <w:numPr>
          <w:ilvl w:val="0"/>
          <w:numId w:val="2"/>
        </w:numPr>
        <w:spacing w:line="360" w:lineRule="auto"/>
        <w:ind w:firstLine="480" w:firstLineChars="200"/>
        <w:rPr>
          <w:rFonts w:cs="宋体"/>
          <w:color w:val="000000"/>
          <w:sz w:val="24"/>
        </w:rPr>
      </w:pPr>
      <w:r>
        <w:rPr>
          <w:rFonts w:hint="eastAsia" w:cs="宋体"/>
          <w:color w:val="000000"/>
          <w:sz w:val="24"/>
        </w:rPr>
        <w:t>参与学院组织的形势与政策各类活动及主题报告。</w:t>
      </w:r>
    </w:p>
    <w:p w14:paraId="32498399">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9</w:t>
      </w:r>
      <w:r>
        <w:rPr>
          <w:rFonts w:hint="eastAsia"/>
          <w:b/>
          <w:bCs/>
          <w:color w:val="000000"/>
          <w:sz w:val="21"/>
        </w:rPr>
        <w:t xml:space="preserve">  研究生社会实践加分明细表</w:t>
      </w:r>
    </w:p>
    <w:tbl>
      <w:tblPr>
        <w:tblStyle w:val="6"/>
        <w:tblW w:w="87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0"/>
        <w:gridCol w:w="87"/>
        <w:gridCol w:w="3458"/>
        <w:gridCol w:w="1818"/>
      </w:tblGrid>
      <w:tr w14:paraId="724CA524">
        <w:tc>
          <w:tcPr>
            <w:tcW w:w="6915" w:type="dxa"/>
            <w:gridSpan w:val="3"/>
            <w:vAlign w:val="center"/>
          </w:tcPr>
          <w:p w14:paraId="746B952D">
            <w:pPr>
              <w:spacing w:line="360" w:lineRule="auto"/>
              <w:jc w:val="center"/>
              <w:rPr>
                <w:b/>
                <w:color w:val="000000"/>
                <w:szCs w:val="21"/>
              </w:rPr>
            </w:pPr>
            <w:r>
              <w:rPr>
                <w:rFonts w:hint="eastAsia"/>
                <w:b/>
                <w:color w:val="000000"/>
                <w:szCs w:val="21"/>
              </w:rPr>
              <w:t>社会实践情况</w:t>
            </w:r>
          </w:p>
        </w:tc>
        <w:tc>
          <w:tcPr>
            <w:tcW w:w="1818" w:type="dxa"/>
            <w:vAlign w:val="center"/>
          </w:tcPr>
          <w:p w14:paraId="5254D43E">
            <w:pPr>
              <w:spacing w:line="360" w:lineRule="auto"/>
              <w:jc w:val="center"/>
              <w:rPr>
                <w:b/>
                <w:color w:val="000000"/>
                <w:szCs w:val="21"/>
              </w:rPr>
            </w:pPr>
            <w:r>
              <w:rPr>
                <w:rFonts w:hint="eastAsia"/>
                <w:b/>
                <w:color w:val="000000"/>
                <w:szCs w:val="21"/>
              </w:rPr>
              <w:t>加分</w:t>
            </w:r>
          </w:p>
        </w:tc>
      </w:tr>
      <w:tr w14:paraId="7480210C">
        <w:tc>
          <w:tcPr>
            <w:tcW w:w="3370" w:type="dxa"/>
            <w:vMerge w:val="restart"/>
            <w:vAlign w:val="center"/>
          </w:tcPr>
          <w:p w14:paraId="3038871A">
            <w:pPr>
              <w:spacing w:line="360" w:lineRule="auto"/>
              <w:jc w:val="center"/>
              <w:rPr>
                <w:rFonts w:cs="宋体"/>
                <w:color w:val="000000"/>
                <w:szCs w:val="21"/>
              </w:rPr>
            </w:pPr>
            <w:r>
              <w:rPr>
                <w:rFonts w:hint="eastAsia" w:cs="宋体"/>
                <w:color w:val="000000"/>
                <w:szCs w:val="21"/>
              </w:rPr>
              <w:t>参加社会实践</w:t>
            </w:r>
          </w:p>
          <w:p w14:paraId="020FCA3C">
            <w:pPr>
              <w:spacing w:line="360" w:lineRule="auto"/>
              <w:jc w:val="center"/>
              <w:rPr>
                <w:rFonts w:cs="宋体"/>
                <w:color w:val="000000"/>
                <w:szCs w:val="21"/>
              </w:rPr>
            </w:pPr>
            <w:r>
              <w:rPr>
                <w:rFonts w:hint="eastAsia" w:cs="宋体"/>
                <w:color w:val="000000"/>
                <w:szCs w:val="21"/>
              </w:rPr>
              <w:t>（总计不超过8分）</w:t>
            </w:r>
          </w:p>
        </w:tc>
        <w:tc>
          <w:tcPr>
            <w:tcW w:w="3545" w:type="dxa"/>
            <w:gridSpan w:val="2"/>
            <w:vAlign w:val="center"/>
          </w:tcPr>
          <w:p w14:paraId="2AB07A1D">
            <w:pPr>
              <w:spacing w:line="360" w:lineRule="auto"/>
              <w:jc w:val="center"/>
              <w:rPr>
                <w:rFonts w:cs="宋体"/>
                <w:color w:val="000000"/>
                <w:szCs w:val="21"/>
              </w:rPr>
            </w:pPr>
            <w:r>
              <w:rPr>
                <w:rFonts w:hint="eastAsia" w:cs="宋体"/>
                <w:color w:val="000000"/>
                <w:szCs w:val="21"/>
              </w:rPr>
              <w:t>获得校级及以上荣誉</w:t>
            </w:r>
          </w:p>
        </w:tc>
        <w:tc>
          <w:tcPr>
            <w:tcW w:w="1818" w:type="dxa"/>
            <w:vAlign w:val="center"/>
          </w:tcPr>
          <w:p w14:paraId="73B569D5">
            <w:pPr>
              <w:spacing w:line="360" w:lineRule="auto"/>
              <w:jc w:val="center"/>
              <w:rPr>
                <w:rFonts w:cs="宋体"/>
                <w:color w:val="000000"/>
                <w:szCs w:val="21"/>
              </w:rPr>
            </w:pPr>
            <w:r>
              <w:rPr>
                <w:rFonts w:hint="eastAsia" w:cs="宋体"/>
                <w:color w:val="000000"/>
                <w:szCs w:val="21"/>
              </w:rPr>
              <w:t>2</w:t>
            </w:r>
          </w:p>
        </w:tc>
      </w:tr>
      <w:tr w14:paraId="3CCB57A6">
        <w:tc>
          <w:tcPr>
            <w:tcW w:w="3370" w:type="dxa"/>
            <w:vMerge w:val="continue"/>
            <w:vAlign w:val="center"/>
          </w:tcPr>
          <w:p w14:paraId="255C1866">
            <w:pPr>
              <w:spacing w:line="360" w:lineRule="auto"/>
              <w:jc w:val="center"/>
              <w:rPr>
                <w:rFonts w:cs="宋体"/>
                <w:color w:val="000000"/>
                <w:szCs w:val="21"/>
              </w:rPr>
            </w:pPr>
          </w:p>
        </w:tc>
        <w:tc>
          <w:tcPr>
            <w:tcW w:w="3545" w:type="dxa"/>
            <w:gridSpan w:val="2"/>
            <w:vAlign w:val="center"/>
          </w:tcPr>
          <w:p w14:paraId="3125E915">
            <w:pPr>
              <w:spacing w:line="360" w:lineRule="auto"/>
              <w:jc w:val="center"/>
              <w:rPr>
                <w:rFonts w:cs="宋体"/>
                <w:color w:val="000000"/>
                <w:szCs w:val="21"/>
              </w:rPr>
            </w:pPr>
            <w:r>
              <w:rPr>
                <w:rFonts w:hint="eastAsia" w:cs="宋体"/>
                <w:color w:val="000000"/>
                <w:szCs w:val="21"/>
              </w:rPr>
              <w:t>累计时长达4周及4周以上</w:t>
            </w:r>
          </w:p>
        </w:tc>
        <w:tc>
          <w:tcPr>
            <w:tcW w:w="1818" w:type="dxa"/>
            <w:vAlign w:val="center"/>
          </w:tcPr>
          <w:p w14:paraId="0DBFE2FB">
            <w:pPr>
              <w:spacing w:line="360" w:lineRule="auto"/>
              <w:jc w:val="center"/>
              <w:rPr>
                <w:rFonts w:cs="宋体"/>
                <w:color w:val="000000"/>
                <w:szCs w:val="21"/>
              </w:rPr>
            </w:pPr>
            <w:r>
              <w:rPr>
                <w:rFonts w:hint="eastAsia" w:cs="宋体"/>
                <w:color w:val="000000"/>
                <w:szCs w:val="21"/>
              </w:rPr>
              <w:t>5</w:t>
            </w:r>
          </w:p>
        </w:tc>
      </w:tr>
      <w:tr w14:paraId="7254685F">
        <w:trPr>
          <w:trHeight w:val="465" w:hRule="atLeast"/>
        </w:trPr>
        <w:tc>
          <w:tcPr>
            <w:tcW w:w="3370" w:type="dxa"/>
            <w:vMerge w:val="continue"/>
            <w:vAlign w:val="center"/>
          </w:tcPr>
          <w:p w14:paraId="2687C285">
            <w:pPr>
              <w:spacing w:line="360" w:lineRule="auto"/>
              <w:jc w:val="center"/>
              <w:rPr>
                <w:rFonts w:cs="宋体"/>
                <w:color w:val="000000"/>
                <w:szCs w:val="21"/>
              </w:rPr>
            </w:pPr>
          </w:p>
        </w:tc>
        <w:tc>
          <w:tcPr>
            <w:tcW w:w="3545" w:type="dxa"/>
            <w:gridSpan w:val="2"/>
            <w:vAlign w:val="center"/>
          </w:tcPr>
          <w:p w14:paraId="27C1C4CD">
            <w:pPr>
              <w:spacing w:line="360" w:lineRule="auto"/>
              <w:jc w:val="center"/>
              <w:rPr>
                <w:rFonts w:cs="宋体"/>
                <w:color w:val="000000"/>
                <w:szCs w:val="21"/>
              </w:rPr>
            </w:pPr>
            <w:r>
              <w:rPr>
                <w:rFonts w:hint="eastAsia" w:cs="宋体"/>
                <w:color w:val="000000"/>
                <w:szCs w:val="21"/>
              </w:rPr>
              <w:t>累计时长4周之内</w:t>
            </w:r>
          </w:p>
        </w:tc>
        <w:tc>
          <w:tcPr>
            <w:tcW w:w="1818" w:type="dxa"/>
            <w:vAlign w:val="center"/>
          </w:tcPr>
          <w:p w14:paraId="05BE38E9">
            <w:pPr>
              <w:spacing w:line="360" w:lineRule="auto"/>
              <w:jc w:val="center"/>
              <w:rPr>
                <w:rFonts w:cs="宋体"/>
                <w:color w:val="000000"/>
                <w:szCs w:val="21"/>
              </w:rPr>
            </w:pPr>
            <w:r>
              <w:rPr>
                <w:rFonts w:hint="eastAsia" w:cs="宋体"/>
                <w:color w:val="000000"/>
                <w:szCs w:val="21"/>
              </w:rPr>
              <w:t>3</w:t>
            </w:r>
          </w:p>
        </w:tc>
      </w:tr>
      <w:tr w14:paraId="363E8A0C">
        <w:tc>
          <w:tcPr>
            <w:tcW w:w="6915" w:type="dxa"/>
            <w:gridSpan w:val="3"/>
            <w:vAlign w:val="center"/>
          </w:tcPr>
          <w:p w14:paraId="49CA6528">
            <w:pPr>
              <w:spacing w:line="360" w:lineRule="auto"/>
              <w:jc w:val="center"/>
              <w:rPr>
                <w:rFonts w:cs="宋体"/>
                <w:color w:val="000000"/>
                <w:szCs w:val="21"/>
              </w:rPr>
            </w:pPr>
            <w:r>
              <w:rPr>
                <w:rFonts w:hint="eastAsia" w:cs="宋体"/>
                <w:color w:val="000000"/>
                <w:szCs w:val="21"/>
              </w:rPr>
              <w:t>参加志愿服务活动（总计不超过5分）</w:t>
            </w:r>
          </w:p>
        </w:tc>
        <w:tc>
          <w:tcPr>
            <w:tcW w:w="1818" w:type="dxa"/>
            <w:vAlign w:val="center"/>
          </w:tcPr>
          <w:p w14:paraId="1F5C848F">
            <w:pPr>
              <w:spacing w:line="360" w:lineRule="auto"/>
              <w:jc w:val="center"/>
              <w:rPr>
                <w:rFonts w:cs="宋体"/>
                <w:color w:val="000000"/>
                <w:szCs w:val="21"/>
              </w:rPr>
            </w:pPr>
            <w:r>
              <w:rPr>
                <w:rFonts w:hint="eastAsia" w:cs="宋体"/>
                <w:color w:val="000000"/>
                <w:szCs w:val="21"/>
              </w:rPr>
              <w:t>1分/次</w:t>
            </w:r>
          </w:p>
        </w:tc>
      </w:tr>
      <w:tr w14:paraId="27B05270">
        <w:trPr>
          <w:trHeight w:val="408" w:hRule="atLeast"/>
        </w:trPr>
        <w:tc>
          <w:tcPr>
            <w:tcW w:w="3457" w:type="dxa"/>
            <w:gridSpan w:val="2"/>
            <w:vMerge w:val="restart"/>
            <w:vAlign w:val="center"/>
          </w:tcPr>
          <w:p w14:paraId="2CFB4B29">
            <w:pPr>
              <w:spacing w:line="360" w:lineRule="auto"/>
              <w:jc w:val="center"/>
              <w:rPr>
                <w:rFonts w:cs="宋体"/>
                <w:color w:val="000000"/>
                <w:szCs w:val="21"/>
              </w:rPr>
            </w:pPr>
            <w:r>
              <w:rPr>
                <w:rFonts w:hint="eastAsia" w:cs="宋体"/>
                <w:color w:val="000000"/>
                <w:szCs w:val="21"/>
              </w:rPr>
              <w:t>参加对外交流项目</w:t>
            </w:r>
          </w:p>
          <w:p w14:paraId="2D4FA80E">
            <w:pPr>
              <w:spacing w:line="360" w:lineRule="auto"/>
              <w:jc w:val="center"/>
              <w:rPr>
                <w:rFonts w:cs="宋体"/>
                <w:color w:val="000000"/>
                <w:szCs w:val="21"/>
              </w:rPr>
            </w:pPr>
            <w:r>
              <w:rPr>
                <w:rFonts w:hint="eastAsia" w:cs="宋体"/>
                <w:color w:val="000000"/>
                <w:szCs w:val="21"/>
              </w:rPr>
              <w:t>（总计不超过4分）</w:t>
            </w:r>
          </w:p>
        </w:tc>
        <w:tc>
          <w:tcPr>
            <w:tcW w:w="3458" w:type="dxa"/>
            <w:vAlign w:val="center"/>
          </w:tcPr>
          <w:p w14:paraId="1F9DA320">
            <w:pPr>
              <w:widowControl/>
              <w:jc w:val="center"/>
              <w:rPr>
                <w:rFonts w:cs="宋体"/>
                <w:color w:val="000000"/>
                <w:szCs w:val="21"/>
              </w:rPr>
            </w:pPr>
            <w:r>
              <w:rPr>
                <w:rFonts w:hint="eastAsia" w:cs="宋体"/>
                <w:color w:val="000000"/>
                <w:kern w:val="0"/>
                <w:szCs w:val="21"/>
                <w:lang w:bidi="ar"/>
              </w:rPr>
              <w:t>线下参加对外交流项目</w:t>
            </w:r>
          </w:p>
        </w:tc>
        <w:tc>
          <w:tcPr>
            <w:tcW w:w="1818" w:type="dxa"/>
            <w:vAlign w:val="center"/>
          </w:tcPr>
          <w:p w14:paraId="30ACD68B">
            <w:pPr>
              <w:spacing w:line="360" w:lineRule="auto"/>
              <w:jc w:val="center"/>
              <w:rPr>
                <w:rFonts w:cs="宋体"/>
                <w:color w:val="000000"/>
                <w:szCs w:val="21"/>
              </w:rPr>
            </w:pPr>
            <w:r>
              <w:rPr>
                <w:rFonts w:hint="eastAsia" w:cs="宋体"/>
                <w:color w:val="000000"/>
                <w:szCs w:val="21"/>
              </w:rPr>
              <w:t>3分/次</w:t>
            </w:r>
          </w:p>
        </w:tc>
      </w:tr>
      <w:tr w14:paraId="04DA268E">
        <w:trPr>
          <w:trHeight w:val="408" w:hRule="atLeast"/>
        </w:trPr>
        <w:tc>
          <w:tcPr>
            <w:tcW w:w="3457" w:type="dxa"/>
            <w:gridSpan w:val="2"/>
            <w:vMerge w:val="continue"/>
            <w:vAlign w:val="center"/>
          </w:tcPr>
          <w:p w14:paraId="37E724BC">
            <w:pPr>
              <w:spacing w:line="360" w:lineRule="auto"/>
              <w:jc w:val="center"/>
              <w:rPr>
                <w:rFonts w:cs="宋体"/>
              </w:rPr>
            </w:pPr>
          </w:p>
        </w:tc>
        <w:tc>
          <w:tcPr>
            <w:tcW w:w="3458" w:type="dxa"/>
            <w:vAlign w:val="center"/>
          </w:tcPr>
          <w:p w14:paraId="5D211D22">
            <w:pPr>
              <w:widowControl/>
              <w:jc w:val="center"/>
              <w:rPr>
                <w:rFonts w:cs="宋体"/>
                <w:color w:val="000000"/>
                <w:szCs w:val="21"/>
              </w:rPr>
            </w:pPr>
            <w:r>
              <w:rPr>
                <w:rFonts w:hint="eastAsia" w:cs="宋体"/>
                <w:color w:val="000000"/>
                <w:kern w:val="0"/>
                <w:szCs w:val="21"/>
                <w:lang w:bidi="ar"/>
              </w:rPr>
              <w:t>线上参加对外交流项目</w:t>
            </w:r>
          </w:p>
        </w:tc>
        <w:tc>
          <w:tcPr>
            <w:tcW w:w="1818" w:type="dxa"/>
            <w:vAlign w:val="center"/>
          </w:tcPr>
          <w:p w14:paraId="0349C3AD">
            <w:pPr>
              <w:spacing w:line="360" w:lineRule="auto"/>
              <w:jc w:val="center"/>
              <w:rPr>
                <w:rFonts w:cs="宋体"/>
                <w:color w:val="000000"/>
                <w:szCs w:val="21"/>
              </w:rPr>
            </w:pPr>
            <w:r>
              <w:rPr>
                <w:rFonts w:hint="eastAsia" w:cs="宋体"/>
                <w:color w:val="000000"/>
                <w:szCs w:val="21"/>
              </w:rPr>
              <w:t>1.5分/次</w:t>
            </w:r>
          </w:p>
        </w:tc>
      </w:tr>
      <w:tr w14:paraId="7D5FB553">
        <w:trPr>
          <w:trHeight w:val="408" w:hRule="atLeast"/>
        </w:trPr>
        <w:tc>
          <w:tcPr>
            <w:tcW w:w="6915" w:type="dxa"/>
            <w:gridSpan w:val="3"/>
            <w:vAlign w:val="center"/>
          </w:tcPr>
          <w:p w14:paraId="0906C661">
            <w:pPr>
              <w:widowControl/>
              <w:jc w:val="center"/>
              <w:rPr>
                <w:rFonts w:cs="宋体"/>
                <w:color w:val="000000"/>
                <w:kern w:val="0"/>
                <w:szCs w:val="21"/>
                <w:lang w:bidi="ar"/>
              </w:rPr>
            </w:pPr>
            <w:r>
              <w:rPr>
                <w:rFonts w:hint="eastAsia" w:cs="宋体"/>
                <w:color w:val="000000"/>
                <w:kern w:val="0"/>
                <w:szCs w:val="21"/>
                <w:lang w:bidi="ar"/>
              </w:rPr>
              <w:t>参与各类形势与政策活动及主题报告（总计不超过3分）</w:t>
            </w:r>
          </w:p>
        </w:tc>
        <w:tc>
          <w:tcPr>
            <w:tcW w:w="1818" w:type="dxa"/>
            <w:vAlign w:val="center"/>
          </w:tcPr>
          <w:p w14:paraId="09ADCFCD">
            <w:pPr>
              <w:spacing w:line="360" w:lineRule="auto"/>
              <w:jc w:val="center"/>
              <w:rPr>
                <w:rFonts w:cs="宋体"/>
                <w:color w:val="000000"/>
                <w:szCs w:val="21"/>
              </w:rPr>
            </w:pPr>
            <w:r>
              <w:rPr>
                <w:rFonts w:hint="eastAsia" w:cs="宋体"/>
                <w:color w:val="000000"/>
                <w:szCs w:val="21"/>
              </w:rPr>
              <w:t>0.5分/次</w:t>
            </w:r>
          </w:p>
        </w:tc>
      </w:tr>
    </w:tbl>
    <w:p w14:paraId="10F9952F">
      <w:pPr>
        <w:spacing w:after="78" w:afterLines="25" w:line="288" w:lineRule="auto"/>
        <w:rPr>
          <w:rFonts w:eastAsia="楷体_GB2312"/>
          <w:color w:val="000000"/>
        </w:rPr>
      </w:pPr>
      <w:r>
        <w:rPr>
          <w:rFonts w:hint="eastAsia" w:eastAsia="楷体_GB2312"/>
          <w:color w:val="000000"/>
        </w:rPr>
        <w:t>注：</w:t>
      </w:r>
    </w:p>
    <w:p w14:paraId="02EFE264">
      <w:pPr>
        <w:spacing w:after="78" w:afterLines="25" w:line="288" w:lineRule="auto"/>
        <w:ind w:firstLine="420" w:firstLineChars="200"/>
        <w:rPr>
          <w:rFonts w:eastAsia="楷体_GB2312"/>
          <w:color w:val="000000"/>
        </w:rPr>
      </w:pPr>
      <w:r>
        <w:rPr>
          <w:rFonts w:hint="eastAsia" w:eastAsia="楷体_GB2312"/>
          <w:color w:val="000000"/>
        </w:rPr>
        <w:t>1.社会实践需出示加盖公章的社会实践证明。</w:t>
      </w:r>
    </w:p>
    <w:p w14:paraId="5EC6CABF">
      <w:pPr>
        <w:spacing w:after="78" w:afterLines="25" w:line="288" w:lineRule="auto"/>
        <w:ind w:firstLine="420" w:firstLineChars="200"/>
        <w:rPr>
          <w:rFonts w:eastAsia="楷体_GB2312"/>
          <w:color w:val="000000"/>
        </w:rPr>
      </w:pPr>
      <w:r>
        <w:rPr>
          <w:rFonts w:hint="eastAsia" w:eastAsia="楷体_GB2312"/>
          <w:color w:val="000000"/>
        </w:rPr>
        <w:t>2.志愿服务活动需出示相关工作证明，如志愿服务证书、志愿汇截图、主办单位加盖公章的认定书等。</w:t>
      </w:r>
    </w:p>
    <w:p w14:paraId="33F4F379">
      <w:pPr>
        <w:spacing w:after="78" w:afterLines="25" w:line="288" w:lineRule="auto"/>
        <w:ind w:firstLine="420" w:firstLineChars="200"/>
        <w:rPr>
          <w:rFonts w:eastAsia="楷体_GB2312"/>
          <w:color w:val="000000"/>
        </w:rPr>
      </w:pPr>
      <w:r>
        <w:rPr>
          <w:rFonts w:hint="eastAsia" w:eastAsia="楷体_GB2312"/>
          <w:color w:val="000000"/>
        </w:rPr>
        <w:t>3.对外交流项目需出示相关证明，如入选通知、汇报截图、结业证书等。</w:t>
      </w:r>
    </w:p>
    <w:p w14:paraId="1CE672CC">
      <w:pPr>
        <w:spacing w:after="78" w:afterLines="25" w:line="288" w:lineRule="auto"/>
        <w:ind w:firstLine="420" w:firstLineChars="200"/>
        <w:rPr>
          <w:rFonts w:eastAsia="楷体_GB2312"/>
          <w:color w:val="000000"/>
        </w:rPr>
      </w:pPr>
      <w:r>
        <w:rPr>
          <w:rFonts w:hint="eastAsia" w:eastAsia="楷体_GB2312"/>
          <w:color w:val="000000"/>
        </w:rPr>
        <w:t>4.参与形势与政策活动及主题报告，需在活动前报名，以学院公示的名单为准。</w:t>
      </w:r>
    </w:p>
    <w:p w14:paraId="2BFB89B2">
      <w:pPr>
        <w:spacing w:after="78" w:afterLines="25" w:line="288" w:lineRule="auto"/>
        <w:rPr>
          <w:rFonts w:eastAsia="楷体_GB2312"/>
          <w:color w:val="000000"/>
        </w:rPr>
      </w:pPr>
    </w:p>
    <w:p w14:paraId="338DEE2D">
      <w:pPr>
        <w:spacing w:line="360" w:lineRule="auto"/>
        <w:ind w:firstLine="480" w:firstLineChars="200"/>
        <w:rPr>
          <w:color w:val="000000"/>
          <w:sz w:val="24"/>
        </w:rPr>
      </w:pPr>
      <w:r>
        <w:rPr>
          <w:rFonts w:hint="eastAsia"/>
          <w:b/>
          <w:bCs/>
          <w:color w:val="000000"/>
          <w:sz w:val="24"/>
        </w:rPr>
        <w:t>（三）文体活动及校园文化竞赛（限加10分）</w:t>
      </w:r>
    </w:p>
    <w:p w14:paraId="3D02E752">
      <w:pPr>
        <w:widowControl/>
        <w:spacing w:line="360" w:lineRule="auto"/>
        <w:ind w:firstLine="480" w:firstLineChars="200"/>
        <w:jc w:val="left"/>
        <w:rPr>
          <w:rFonts w:cs="宋体"/>
          <w:sz w:val="24"/>
        </w:rPr>
      </w:pPr>
      <w:r>
        <w:rPr>
          <w:rFonts w:hint="eastAsia" w:cs="宋体"/>
          <w:color w:val="000000"/>
          <w:kern w:val="0"/>
          <w:sz w:val="24"/>
          <w:lang w:bidi="ar"/>
        </w:rPr>
        <w:t>1.国家级、省级、校级、院级的各类文体竞赛，例如学校运动会、教育学院趣味运动会、DMB（登攀）节、体育文化节、永谦之星歌唱比赛等，获奖同学需出示获奖证书等佐证材料。参评期间获多项奖励者，可累计加分。</w:t>
      </w:r>
    </w:p>
    <w:p w14:paraId="3A7AEBFD">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10</w:t>
      </w:r>
      <w:r>
        <w:rPr>
          <w:rFonts w:hint="eastAsia"/>
          <w:b/>
          <w:bCs/>
          <w:color w:val="000000"/>
          <w:sz w:val="21"/>
        </w:rPr>
        <w:t xml:space="preserve">  研究生文体竞赛加分明细表</w:t>
      </w:r>
    </w:p>
    <w:tbl>
      <w:tblPr>
        <w:tblStyle w:val="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843"/>
        <w:gridCol w:w="695"/>
        <w:gridCol w:w="696"/>
        <w:gridCol w:w="695"/>
        <w:gridCol w:w="696"/>
        <w:gridCol w:w="696"/>
        <w:gridCol w:w="695"/>
        <w:gridCol w:w="696"/>
        <w:gridCol w:w="696"/>
      </w:tblGrid>
      <w:tr w14:paraId="1B13587D">
        <w:tc>
          <w:tcPr>
            <w:tcW w:w="1097" w:type="dxa"/>
            <w:vAlign w:val="center"/>
          </w:tcPr>
          <w:p w14:paraId="364DDCA9">
            <w:pPr>
              <w:spacing w:line="360" w:lineRule="auto"/>
              <w:jc w:val="center"/>
              <w:rPr>
                <w:b/>
                <w:color w:val="000000"/>
                <w:szCs w:val="21"/>
              </w:rPr>
            </w:pPr>
            <w:r>
              <w:rPr>
                <w:rFonts w:hint="eastAsia"/>
                <w:b/>
                <w:color w:val="000000"/>
                <w:szCs w:val="21"/>
              </w:rPr>
              <w:t>级别</w:t>
            </w:r>
          </w:p>
        </w:tc>
        <w:tc>
          <w:tcPr>
            <w:tcW w:w="1843" w:type="dxa"/>
            <w:vAlign w:val="center"/>
          </w:tcPr>
          <w:p w14:paraId="02C48E92">
            <w:pPr>
              <w:spacing w:line="360" w:lineRule="auto"/>
              <w:jc w:val="center"/>
              <w:rPr>
                <w:b/>
                <w:color w:val="000000"/>
                <w:szCs w:val="21"/>
              </w:rPr>
            </w:pPr>
            <w:r>
              <w:rPr>
                <w:rFonts w:hint="eastAsia"/>
                <w:b/>
                <w:color w:val="000000"/>
                <w:szCs w:val="21"/>
              </w:rPr>
              <w:t>破记录（特等奖）</w:t>
            </w:r>
          </w:p>
        </w:tc>
        <w:tc>
          <w:tcPr>
            <w:tcW w:w="695" w:type="dxa"/>
            <w:vAlign w:val="center"/>
          </w:tcPr>
          <w:p w14:paraId="5A4D9C82">
            <w:pPr>
              <w:spacing w:line="360" w:lineRule="auto"/>
              <w:jc w:val="center"/>
              <w:rPr>
                <w:b/>
                <w:color w:val="000000"/>
                <w:szCs w:val="21"/>
              </w:rPr>
            </w:pPr>
            <w:r>
              <w:rPr>
                <w:rFonts w:hint="eastAsia"/>
                <w:b/>
                <w:color w:val="000000"/>
                <w:szCs w:val="21"/>
              </w:rPr>
              <w:t>一</w:t>
            </w:r>
          </w:p>
        </w:tc>
        <w:tc>
          <w:tcPr>
            <w:tcW w:w="696" w:type="dxa"/>
            <w:vAlign w:val="center"/>
          </w:tcPr>
          <w:p w14:paraId="01BBF6B5">
            <w:pPr>
              <w:spacing w:line="360" w:lineRule="auto"/>
              <w:jc w:val="center"/>
              <w:rPr>
                <w:b/>
                <w:color w:val="000000"/>
                <w:szCs w:val="21"/>
              </w:rPr>
            </w:pPr>
            <w:r>
              <w:rPr>
                <w:rFonts w:hint="eastAsia"/>
                <w:b/>
                <w:color w:val="000000"/>
                <w:szCs w:val="21"/>
              </w:rPr>
              <w:t>二</w:t>
            </w:r>
          </w:p>
        </w:tc>
        <w:tc>
          <w:tcPr>
            <w:tcW w:w="695" w:type="dxa"/>
            <w:vAlign w:val="center"/>
          </w:tcPr>
          <w:p w14:paraId="514D581B">
            <w:pPr>
              <w:spacing w:line="360" w:lineRule="auto"/>
              <w:jc w:val="center"/>
              <w:rPr>
                <w:b/>
                <w:color w:val="000000"/>
                <w:szCs w:val="21"/>
              </w:rPr>
            </w:pPr>
            <w:r>
              <w:rPr>
                <w:rFonts w:hint="eastAsia"/>
                <w:b/>
                <w:color w:val="000000"/>
                <w:szCs w:val="21"/>
              </w:rPr>
              <w:t>三</w:t>
            </w:r>
          </w:p>
        </w:tc>
        <w:tc>
          <w:tcPr>
            <w:tcW w:w="696" w:type="dxa"/>
            <w:vAlign w:val="center"/>
          </w:tcPr>
          <w:p w14:paraId="24DD97A3">
            <w:pPr>
              <w:spacing w:line="360" w:lineRule="auto"/>
              <w:jc w:val="center"/>
              <w:rPr>
                <w:b/>
                <w:color w:val="000000"/>
                <w:szCs w:val="21"/>
              </w:rPr>
            </w:pPr>
            <w:r>
              <w:rPr>
                <w:rFonts w:hint="eastAsia"/>
                <w:b/>
                <w:color w:val="000000"/>
                <w:szCs w:val="21"/>
              </w:rPr>
              <w:t>四</w:t>
            </w:r>
          </w:p>
        </w:tc>
        <w:tc>
          <w:tcPr>
            <w:tcW w:w="696" w:type="dxa"/>
            <w:vAlign w:val="center"/>
          </w:tcPr>
          <w:p w14:paraId="0657B955">
            <w:pPr>
              <w:spacing w:line="360" w:lineRule="auto"/>
              <w:jc w:val="center"/>
              <w:rPr>
                <w:b/>
                <w:color w:val="000000"/>
                <w:szCs w:val="21"/>
              </w:rPr>
            </w:pPr>
            <w:r>
              <w:rPr>
                <w:rFonts w:hint="eastAsia"/>
                <w:b/>
                <w:color w:val="000000"/>
                <w:szCs w:val="21"/>
              </w:rPr>
              <w:t>五</w:t>
            </w:r>
          </w:p>
        </w:tc>
        <w:tc>
          <w:tcPr>
            <w:tcW w:w="695" w:type="dxa"/>
            <w:vAlign w:val="center"/>
          </w:tcPr>
          <w:p w14:paraId="65117EDA">
            <w:pPr>
              <w:spacing w:line="360" w:lineRule="auto"/>
              <w:jc w:val="center"/>
              <w:rPr>
                <w:b/>
                <w:color w:val="000000"/>
                <w:szCs w:val="21"/>
              </w:rPr>
            </w:pPr>
            <w:r>
              <w:rPr>
                <w:rFonts w:hint="eastAsia"/>
                <w:b/>
                <w:color w:val="000000"/>
                <w:szCs w:val="21"/>
              </w:rPr>
              <w:t>六</w:t>
            </w:r>
          </w:p>
        </w:tc>
        <w:tc>
          <w:tcPr>
            <w:tcW w:w="696" w:type="dxa"/>
            <w:vAlign w:val="center"/>
          </w:tcPr>
          <w:p w14:paraId="34E07965">
            <w:pPr>
              <w:spacing w:line="360" w:lineRule="auto"/>
              <w:jc w:val="center"/>
              <w:rPr>
                <w:b/>
                <w:color w:val="000000"/>
                <w:szCs w:val="21"/>
              </w:rPr>
            </w:pPr>
            <w:r>
              <w:rPr>
                <w:rFonts w:hint="eastAsia"/>
                <w:b/>
                <w:color w:val="000000"/>
                <w:szCs w:val="21"/>
              </w:rPr>
              <w:t>七</w:t>
            </w:r>
          </w:p>
        </w:tc>
        <w:tc>
          <w:tcPr>
            <w:tcW w:w="696" w:type="dxa"/>
            <w:vAlign w:val="center"/>
          </w:tcPr>
          <w:p w14:paraId="28FBFBAE">
            <w:pPr>
              <w:spacing w:line="360" w:lineRule="auto"/>
              <w:jc w:val="center"/>
              <w:rPr>
                <w:b/>
                <w:color w:val="000000"/>
                <w:szCs w:val="21"/>
              </w:rPr>
            </w:pPr>
            <w:r>
              <w:rPr>
                <w:rFonts w:hint="eastAsia"/>
                <w:b/>
                <w:color w:val="000000"/>
                <w:szCs w:val="21"/>
              </w:rPr>
              <w:t>八</w:t>
            </w:r>
          </w:p>
        </w:tc>
      </w:tr>
      <w:tr w14:paraId="5EE93691">
        <w:tc>
          <w:tcPr>
            <w:tcW w:w="1097" w:type="dxa"/>
            <w:vAlign w:val="center"/>
          </w:tcPr>
          <w:p w14:paraId="77DFA61C">
            <w:pPr>
              <w:spacing w:line="360" w:lineRule="auto"/>
              <w:jc w:val="center"/>
              <w:rPr>
                <w:color w:val="000000"/>
                <w:szCs w:val="21"/>
              </w:rPr>
            </w:pPr>
            <w:r>
              <w:rPr>
                <w:rFonts w:hint="eastAsia"/>
                <w:color w:val="000000"/>
                <w:szCs w:val="21"/>
              </w:rPr>
              <w:t>全国</w:t>
            </w:r>
          </w:p>
        </w:tc>
        <w:tc>
          <w:tcPr>
            <w:tcW w:w="1843" w:type="dxa"/>
            <w:vAlign w:val="center"/>
          </w:tcPr>
          <w:p w14:paraId="06EF4F41">
            <w:pPr>
              <w:spacing w:line="360" w:lineRule="auto"/>
              <w:jc w:val="center"/>
              <w:rPr>
                <w:color w:val="000000"/>
                <w:szCs w:val="21"/>
              </w:rPr>
            </w:pPr>
            <w:r>
              <w:rPr>
                <w:color w:val="000000"/>
                <w:szCs w:val="21"/>
              </w:rPr>
              <w:t>10</w:t>
            </w:r>
          </w:p>
        </w:tc>
        <w:tc>
          <w:tcPr>
            <w:tcW w:w="695" w:type="dxa"/>
            <w:vAlign w:val="center"/>
          </w:tcPr>
          <w:p w14:paraId="7403430F">
            <w:pPr>
              <w:spacing w:line="360" w:lineRule="auto"/>
              <w:jc w:val="center"/>
              <w:rPr>
                <w:color w:val="000000"/>
                <w:szCs w:val="21"/>
              </w:rPr>
            </w:pPr>
            <w:r>
              <w:rPr>
                <w:color w:val="000000"/>
                <w:szCs w:val="21"/>
              </w:rPr>
              <w:t>7.5</w:t>
            </w:r>
          </w:p>
        </w:tc>
        <w:tc>
          <w:tcPr>
            <w:tcW w:w="696" w:type="dxa"/>
            <w:vAlign w:val="center"/>
          </w:tcPr>
          <w:p w14:paraId="7D4BE290">
            <w:pPr>
              <w:spacing w:line="360" w:lineRule="auto"/>
              <w:jc w:val="center"/>
              <w:rPr>
                <w:color w:val="000000"/>
                <w:szCs w:val="21"/>
              </w:rPr>
            </w:pPr>
            <w:r>
              <w:rPr>
                <w:color w:val="000000"/>
                <w:szCs w:val="21"/>
              </w:rPr>
              <w:t>4</w:t>
            </w:r>
          </w:p>
        </w:tc>
        <w:tc>
          <w:tcPr>
            <w:tcW w:w="695" w:type="dxa"/>
            <w:vAlign w:val="center"/>
          </w:tcPr>
          <w:p w14:paraId="17F183F9">
            <w:pPr>
              <w:spacing w:line="360" w:lineRule="auto"/>
              <w:jc w:val="center"/>
              <w:rPr>
                <w:color w:val="000000"/>
                <w:szCs w:val="21"/>
              </w:rPr>
            </w:pPr>
            <w:r>
              <w:rPr>
                <w:color w:val="000000"/>
                <w:szCs w:val="21"/>
              </w:rPr>
              <w:t>4</w:t>
            </w:r>
          </w:p>
        </w:tc>
        <w:tc>
          <w:tcPr>
            <w:tcW w:w="696" w:type="dxa"/>
            <w:vAlign w:val="center"/>
          </w:tcPr>
          <w:p w14:paraId="6659C8D3">
            <w:pPr>
              <w:spacing w:line="360" w:lineRule="auto"/>
              <w:jc w:val="center"/>
              <w:rPr>
                <w:color w:val="000000"/>
                <w:szCs w:val="21"/>
              </w:rPr>
            </w:pPr>
            <w:r>
              <w:rPr>
                <w:color w:val="000000"/>
                <w:szCs w:val="21"/>
              </w:rPr>
              <w:t>3</w:t>
            </w:r>
          </w:p>
        </w:tc>
        <w:tc>
          <w:tcPr>
            <w:tcW w:w="696" w:type="dxa"/>
            <w:vAlign w:val="center"/>
          </w:tcPr>
          <w:p w14:paraId="20CA990E">
            <w:pPr>
              <w:spacing w:line="360" w:lineRule="auto"/>
              <w:jc w:val="center"/>
              <w:rPr>
                <w:color w:val="000000"/>
                <w:szCs w:val="21"/>
              </w:rPr>
            </w:pPr>
            <w:r>
              <w:rPr>
                <w:color w:val="000000"/>
                <w:szCs w:val="21"/>
              </w:rPr>
              <w:t>3</w:t>
            </w:r>
          </w:p>
        </w:tc>
        <w:tc>
          <w:tcPr>
            <w:tcW w:w="695" w:type="dxa"/>
            <w:vAlign w:val="center"/>
          </w:tcPr>
          <w:p w14:paraId="3E2EF542">
            <w:pPr>
              <w:spacing w:line="360" w:lineRule="auto"/>
              <w:jc w:val="center"/>
              <w:rPr>
                <w:color w:val="000000"/>
                <w:szCs w:val="21"/>
              </w:rPr>
            </w:pPr>
            <w:r>
              <w:rPr>
                <w:color w:val="000000"/>
                <w:szCs w:val="21"/>
              </w:rPr>
              <w:t>3</w:t>
            </w:r>
          </w:p>
        </w:tc>
        <w:tc>
          <w:tcPr>
            <w:tcW w:w="696" w:type="dxa"/>
            <w:vAlign w:val="center"/>
          </w:tcPr>
          <w:p w14:paraId="155D5A5E">
            <w:pPr>
              <w:spacing w:line="360" w:lineRule="auto"/>
              <w:jc w:val="center"/>
              <w:rPr>
                <w:color w:val="000000"/>
                <w:szCs w:val="21"/>
              </w:rPr>
            </w:pPr>
            <w:r>
              <w:rPr>
                <w:color w:val="000000"/>
                <w:szCs w:val="21"/>
              </w:rPr>
              <w:t>3</w:t>
            </w:r>
          </w:p>
        </w:tc>
        <w:tc>
          <w:tcPr>
            <w:tcW w:w="696" w:type="dxa"/>
            <w:vAlign w:val="center"/>
          </w:tcPr>
          <w:p w14:paraId="21ABBCC9">
            <w:pPr>
              <w:spacing w:line="360" w:lineRule="auto"/>
              <w:jc w:val="center"/>
              <w:rPr>
                <w:color w:val="000000"/>
                <w:szCs w:val="21"/>
              </w:rPr>
            </w:pPr>
            <w:r>
              <w:rPr>
                <w:color w:val="000000"/>
                <w:szCs w:val="21"/>
              </w:rPr>
              <w:t>3</w:t>
            </w:r>
          </w:p>
        </w:tc>
      </w:tr>
      <w:tr w14:paraId="5A78AE78">
        <w:tc>
          <w:tcPr>
            <w:tcW w:w="1097" w:type="dxa"/>
            <w:vAlign w:val="center"/>
          </w:tcPr>
          <w:p w14:paraId="39760700">
            <w:pPr>
              <w:spacing w:line="360" w:lineRule="auto"/>
              <w:jc w:val="center"/>
              <w:rPr>
                <w:color w:val="000000"/>
                <w:szCs w:val="21"/>
              </w:rPr>
            </w:pPr>
            <w:r>
              <w:rPr>
                <w:rFonts w:hint="eastAsia"/>
                <w:color w:val="000000"/>
                <w:szCs w:val="21"/>
              </w:rPr>
              <w:t>省级</w:t>
            </w:r>
          </w:p>
        </w:tc>
        <w:tc>
          <w:tcPr>
            <w:tcW w:w="1843" w:type="dxa"/>
            <w:vAlign w:val="center"/>
          </w:tcPr>
          <w:p w14:paraId="6BC6BCD1">
            <w:pPr>
              <w:spacing w:line="360" w:lineRule="auto"/>
              <w:jc w:val="center"/>
              <w:rPr>
                <w:color w:val="000000"/>
                <w:szCs w:val="21"/>
              </w:rPr>
            </w:pPr>
            <w:r>
              <w:rPr>
                <w:color w:val="000000"/>
                <w:szCs w:val="21"/>
              </w:rPr>
              <w:t>7.5</w:t>
            </w:r>
          </w:p>
        </w:tc>
        <w:tc>
          <w:tcPr>
            <w:tcW w:w="695" w:type="dxa"/>
            <w:vAlign w:val="center"/>
          </w:tcPr>
          <w:p w14:paraId="07C221D5">
            <w:pPr>
              <w:spacing w:line="360" w:lineRule="auto"/>
              <w:jc w:val="center"/>
              <w:rPr>
                <w:color w:val="000000"/>
                <w:szCs w:val="21"/>
              </w:rPr>
            </w:pPr>
            <w:r>
              <w:rPr>
                <w:color w:val="000000"/>
                <w:szCs w:val="21"/>
              </w:rPr>
              <w:t>5</w:t>
            </w:r>
          </w:p>
        </w:tc>
        <w:tc>
          <w:tcPr>
            <w:tcW w:w="696" w:type="dxa"/>
            <w:vAlign w:val="center"/>
          </w:tcPr>
          <w:p w14:paraId="29884E1B">
            <w:pPr>
              <w:spacing w:line="360" w:lineRule="auto"/>
              <w:jc w:val="center"/>
              <w:rPr>
                <w:color w:val="000000"/>
                <w:szCs w:val="21"/>
              </w:rPr>
            </w:pPr>
            <w:r>
              <w:rPr>
                <w:color w:val="000000"/>
                <w:szCs w:val="21"/>
              </w:rPr>
              <w:t>3</w:t>
            </w:r>
          </w:p>
        </w:tc>
        <w:tc>
          <w:tcPr>
            <w:tcW w:w="695" w:type="dxa"/>
            <w:vAlign w:val="center"/>
          </w:tcPr>
          <w:p w14:paraId="0BE0194C">
            <w:pPr>
              <w:spacing w:line="360" w:lineRule="auto"/>
              <w:jc w:val="center"/>
              <w:rPr>
                <w:color w:val="000000"/>
                <w:szCs w:val="21"/>
              </w:rPr>
            </w:pPr>
            <w:r>
              <w:rPr>
                <w:color w:val="000000"/>
                <w:szCs w:val="21"/>
              </w:rPr>
              <w:t>3</w:t>
            </w:r>
          </w:p>
        </w:tc>
        <w:tc>
          <w:tcPr>
            <w:tcW w:w="696" w:type="dxa"/>
            <w:vAlign w:val="center"/>
          </w:tcPr>
          <w:p w14:paraId="6EBAFBE3">
            <w:pPr>
              <w:spacing w:line="360" w:lineRule="auto"/>
              <w:jc w:val="center"/>
              <w:rPr>
                <w:color w:val="000000"/>
                <w:szCs w:val="21"/>
              </w:rPr>
            </w:pPr>
            <w:r>
              <w:rPr>
                <w:color w:val="000000"/>
                <w:szCs w:val="21"/>
              </w:rPr>
              <w:t>1.5</w:t>
            </w:r>
          </w:p>
        </w:tc>
        <w:tc>
          <w:tcPr>
            <w:tcW w:w="696" w:type="dxa"/>
            <w:vAlign w:val="center"/>
          </w:tcPr>
          <w:p w14:paraId="325FA52E">
            <w:pPr>
              <w:spacing w:line="360" w:lineRule="auto"/>
              <w:jc w:val="center"/>
              <w:rPr>
                <w:color w:val="000000"/>
                <w:szCs w:val="21"/>
              </w:rPr>
            </w:pPr>
            <w:r>
              <w:rPr>
                <w:color w:val="000000"/>
                <w:szCs w:val="21"/>
              </w:rPr>
              <w:t>1.5</w:t>
            </w:r>
          </w:p>
        </w:tc>
        <w:tc>
          <w:tcPr>
            <w:tcW w:w="695" w:type="dxa"/>
            <w:vAlign w:val="center"/>
          </w:tcPr>
          <w:p w14:paraId="61F5F63B">
            <w:pPr>
              <w:spacing w:line="360" w:lineRule="auto"/>
              <w:jc w:val="center"/>
              <w:rPr>
                <w:color w:val="000000"/>
                <w:szCs w:val="21"/>
              </w:rPr>
            </w:pPr>
            <w:r>
              <w:rPr>
                <w:color w:val="000000"/>
                <w:szCs w:val="21"/>
              </w:rPr>
              <w:t>1.5</w:t>
            </w:r>
          </w:p>
        </w:tc>
        <w:tc>
          <w:tcPr>
            <w:tcW w:w="696" w:type="dxa"/>
            <w:vAlign w:val="center"/>
          </w:tcPr>
          <w:p w14:paraId="0DC26871">
            <w:pPr>
              <w:spacing w:line="360" w:lineRule="auto"/>
              <w:jc w:val="center"/>
              <w:rPr>
                <w:color w:val="000000"/>
                <w:szCs w:val="21"/>
              </w:rPr>
            </w:pPr>
            <w:r>
              <w:rPr>
                <w:color w:val="000000"/>
                <w:szCs w:val="21"/>
              </w:rPr>
              <w:t>1.5</w:t>
            </w:r>
          </w:p>
        </w:tc>
        <w:tc>
          <w:tcPr>
            <w:tcW w:w="696" w:type="dxa"/>
            <w:vAlign w:val="center"/>
          </w:tcPr>
          <w:p w14:paraId="6200F72B">
            <w:pPr>
              <w:spacing w:line="360" w:lineRule="auto"/>
              <w:jc w:val="center"/>
              <w:rPr>
                <w:color w:val="000000"/>
                <w:szCs w:val="21"/>
              </w:rPr>
            </w:pPr>
            <w:r>
              <w:rPr>
                <w:color w:val="000000"/>
                <w:szCs w:val="21"/>
              </w:rPr>
              <w:t>1.5</w:t>
            </w:r>
          </w:p>
        </w:tc>
      </w:tr>
      <w:tr w14:paraId="3D039A90">
        <w:trPr>
          <w:trHeight w:val="388" w:hRule="atLeast"/>
        </w:trPr>
        <w:tc>
          <w:tcPr>
            <w:tcW w:w="1097" w:type="dxa"/>
            <w:vAlign w:val="center"/>
          </w:tcPr>
          <w:p w14:paraId="087DE42D">
            <w:pPr>
              <w:spacing w:line="360" w:lineRule="auto"/>
              <w:jc w:val="center"/>
              <w:rPr>
                <w:color w:val="000000"/>
                <w:szCs w:val="21"/>
              </w:rPr>
            </w:pPr>
            <w:r>
              <w:rPr>
                <w:rFonts w:hint="eastAsia"/>
                <w:color w:val="000000"/>
                <w:szCs w:val="21"/>
              </w:rPr>
              <w:t>市级</w:t>
            </w:r>
          </w:p>
        </w:tc>
        <w:tc>
          <w:tcPr>
            <w:tcW w:w="1843" w:type="dxa"/>
            <w:vAlign w:val="center"/>
          </w:tcPr>
          <w:p w14:paraId="4EC95ED6">
            <w:pPr>
              <w:spacing w:line="360" w:lineRule="auto"/>
              <w:jc w:val="center"/>
              <w:rPr>
                <w:color w:val="000000"/>
                <w:szCs w:val="21"/>
              </w:rPr>
            </w:pPr>
            <w:r>
              <w:rPr>
                <w:color w:val="000000"/>
                <w:szCs w:val="21"/>
              </w:rPr>
              <w:t>6</w:t>
            </w:r>
          </w:p>
        </w:tc>
        <w:tc>
          <w:tcPr>
            <w:tcW w:w="695" w:type="dxa"/>
            <w:vAlign w:val="center"/>
          </w:tcPr>
          <w:p w14:paraId="46CD13E7">
            <w:pPr>
              <w:spacing w:line="360" w:lineRule="auto"/>
              <w:jc w:val="center"/>
              <w:rPr>
                <w:color w:val="000000"/>
                <w:szCs w:val="21"/>
              </w:rPr>
            </w:pPr>
            <w:r>
              <w:rPr>
                <w:color w:val="000000"/>
                <w:szCs w:val="21"/>
              </w:rPr>
              <w:t>3.5</w:t>
            </w:r>
          </w:p>
        </w:tc>
        <w:tc>
          <w:tcPr>
            <w:tcW w:w="696" w:type="dxa"/>
            <w:vAlign w:val="center"/>
          </w:tcPr>
          <w:p w14:paraId="009D9831">
            <w:pPr>
              <w:spacing w:line="360" w:lineRule="auto"/>
              <w:jc w:val="center"/>
              <w:rPr>
                <w:color w:val="000000"/>
                <w:szCs w:val="21"/>
              </w:rPr>
            </w:pPr>
            <w:r>
              <w:rPr>
                <w:color w:val="000000"/>
                <w:szCs w:val="21"/>
              </w:rPr>
              <w:t>2.5</w:t>
            </w:r>
          </w:p>
        </w:tc>
        <w:tc>
          <w:tcPr>
            <w:tcW w:w="695" w:type="dxa"/>
            <w:vAlign w:val="center"/>
          </w:tcPr>
          <w:p w14:paraId="34505DAB">
            <w:pPr>
              <w:spacing w:line="360" w:lineRule="auto"/>
              <w:jc w:val="center"/>
              <w:rPr>
                <w:color w:val="000000"/>
                <w:szCs w:val="21"/>
              </w:rPr>
            </w:pPr>
            <w:r>
              <w:rPr>
                <w:color w:val="000000"/>
                <w:szCs w:val="21"/>
              </w:rPr>
              <w:t>2</w:t>
            </w:r>
          </w:p>
        </w:tc>
        <w:tc>
          <w:tcPr>
            <w:tcW w:w="696" w:type="dxa"/>
            <w:vAlign w:val="center"/>
          </w:tcPr>
          <w:p w14:paraId="7AC9D287">
            <w:pPr>
              <w:spacing w:line="360" w:lineRule="auto"/>
              <w:jc w:val="center"/>
              <w:rPr>
                <w:color w:val="000000"/>
                <w:szCs w:val="21"/>
              </w:rPr>
            </w:pPr>
            <w:r>
              <w:rPr>
                <w:color w:val="000000"/>
                <w:szCs w:val="21"/>
              </w:rPr>
              <w:t>1.5</w:t>
            </w:r>
          </w:p>
        </w:tc>
        <w:tc>
          <w:tcPr>
            <w:tcW w:w="696" w:type="dxa"/>
            <w:vAlign w:val="center"/>
          </w:tcPr>
          <w:p w14:paraId="0451983F">
            <w:pPr>
              <w:spacing w:line="360" w:lineRule="auto"/>
              <w:jc w:val="center"/>
              <w:rPr>
                <w:color w:val="000000"/>
                <w:szCs w:val="21"/>
              </w:rPr>
            </w:pPr>
            <w:r>
              <w:rPr>
                <w:color w:val="000000"/>
                <w:szCs w:val="21"/>
              </w:rPr>
              <w:t>1</w:t>
            </w:r>
          </w:p>
        </w:tc>
        <w:tc>
          <w:tcPr>
            <w:tcW w:w="695" w:type="dxa"/>
            <w:vAlign w:val="center"/>
          </w:tcPr>
          <w:p w14:paraId="0CF3EFEC">
            <w:pPr>
              <w:spacing w:line="360" w:lineRule="auto"/>
              <w:jc w:val="center"/>
              <w:rPr>
                <w:color w:val="000000"/>
                <w:szCs w:val="21"/>
              </w:rPr>
            </w:pPr>
            <w:r>
              <w:rPr>
                <w:color w:val="000000"/>
                <w:szCs w:val="21"/>
              </w:rPr>
              <w:t>1</w:t>
            </w:r>
          </w:p>
        </w:tc>
        <w:tc>
          <w:tcPr>
            <w:tcW w:w="696" w:type="dxa"/>
            <w:vAlign w:val="center"/>
          </w:tcPr>
          <w:p w14:paraId="4A12A309">
            <w:pPr>
              <w:spacing w:line="360" w:lineRule="auto"/>
              <w:jc w:val="center"/>
              <w:rPr>
                <w:color w:val="000000"/>
                <w:szCs w:val="21"/>
              </w:rPr>
            </w:pPr>
            <w:r>
              <w:rPr>
                <w:color w:val="000000"/>
                <w:szCs w:val="21"/>
              </w:rPr>
              <w:t>0.5</w:t>
            </w:r>
          </w:p>
        </w:tc>
        <w:tc>
          <w:tcPr>
            <w:tcW w:w="696" w:type="dxa"/>
            <w:vAlign w:val="center"/>
          </w:tcPr>
          <w:p w14:paraId="5135B877">
            <w:pPr>
              <w:spacing w:line="360" w:lineRule="auto"/>
              <w:jc w:val="center"/>
              <w:rPr>
                <w:color w:val="000000"/>
                <w:szCs w:val="21"/>
              </w:rPr>
            </w:pPr>
            <w:r>
              <w:rPr>
                <w:color w:val="000000"/>
                <w:szCs w:val="21"/>
              </w:rPr>
              <w:t>0.5</w:t>
            </w:r>
          </w:p>
        </w:tc>
      </w:tr>
      <w:tr w14:paraId="4E0B30DF">
        <w:trPr>
          <w:trHeight w:val="388" w:hRule="atLeast"/>
        </w:trPr>
        <w:tc>
          <w:tcPr>
            <w:tcW w:w="1097" w:type="dxa"/>
            <w:vAlign w:val="center"/>
          </w:tcPr>
          <w:p w14:paraId="0731C625">
            <w:pPr>
              <w:spacing w:line="360" w:lineRule="auto"/>
              <w:jc w:val="center"/>
              <w:rPr>
                <w:color w:val="000000"/>
                <w:szCs w:val="21"/>
              </w:rPr>
            </w:pPr>
            <w:r>
              <w:rPr>
                <w:rFonts w:hint="eastAsia"/>
                <w:color w:val="000000"/>
                <w:szCs w:val="21"/>
              </w:rPr>
              <w:t>校级</w:t>
            </w:r>
          </w:p>
        </w:tc>
        <w:tc>
          <w:tcPr>
            <w:tcW w:w="1843" w:type="dxa"/>
            <w:vAlign w:val="center"/>
          </w:tcPr>
          <w:p w14:paraId="46802048">
            <w:pPr>
              <w:spacing w:line="360" w:lineRule="auto"/>
              <w:jc w:val="center"/>
              <w:rPr>
                <w:color w:val="000000"/>
                <w:szCs w:val="21"/>
              </w:rPr>
            </w:pPr>
            <w:r>
              <w:rPr>
                <w:color w:val="000000"/>
                <w:szCs w:val="21"/>
              </w:rPr>
              <w:t>4</w:t>
            </w:r>
          </w:p>
        </w:tc>
        <w:tc>
          <w:tcPr>
            <w:tcW w:w="695" w:type="dxa"/>
            <w:vAlign w:val="center"/>
          </w:tcPr>
          <w:p w14:paraId="18C06DFE">
            <w:pPr>
              <w:spacing w:line="360" w:lineRule="auto"/>
              <w:jc w:val="center"/>
              <w:rPr>
                <w:color w:val="000000"/>
                <w:szCs w:val="21"/>
              </w:rPr>
            </w:pPr>
            <w:r>
              <w:rPr>
                <w:color w:val="000000"/>
                <w:szCs w:val="21"/>
              </w:rPr>
              <w:t>3</w:t>
            </w:r>
          </w:p>
        </w:tc>
        <w:tc>
          <w:tcPr>
            <w:tcW w:w="696" w:type="dxa"/>
            <w:vAlign w:val="center"/>
          </w:tcPr>
          <w:p w14:paraId="2FE2E17A">
            <w:pPr>
              <w:spacing w:line="360" w:lineRule="auto"/>
              <w:jc w:val="center"/>
              <w:rPr>
                <w:color w:val="000000"/>
                <w:szCs w:val="21"/>
              </w:rPr>
            </w:pPr>
            <w:r>
              <w:rPr>
                <w:color w:val="000000"/>
                <w:szCs w:val="21"/>
              </w:rPr>
              <w:t>2</w:t>
            </w:r>
          </w:p>
        </w:tc>
        <w:tc>
          <w:tcPr>
            <w:tcW w:w="695" w:type="dxa"/>
            <w:vAlign w:val="center"/>
          </w:tcPr>
          <w:p w14:paraId="7BEE6762">
            <w:pPr>
              <w:spacing w:line="360" w:lineRule="auto"/>
              <w:jc w:val="center"/>
              <w:rPr>
                <w:color w:val="000000"/>
                <w:szCs w:val="21"/>
              </w:rPr>
            </w:pPr>
            <w:r>
              <w:rPr>
                <w:color w:val="000000"/>
                <w:szCs w:val="21"/>
              </w:rPr>
              <w:t>1.5</w:t>
            </w:r>
          </w:p>
        </w:tc>
        <w:tc>
          <w:tcPr>
            <w:tcW w:w="696" w:type="dxa"/>
            <w:vAlign w:val="center"/>
          </w:tcPr>
          <w:p w14:paraId="132E3C53">
            <w:pPr>
              <w:spacing w:line="360" w:lineRule="auto"/>
              <w:jc w:val="center"/>
              <w:rPr>
                <w:color w:val="000000"/>
                <w:szCs w:val="21"/>
              </w:rPr>
            </w:pPr>
            <w:r>
              <w:rPr>
                <w:color w:val="000000"/>
                <w:szCs w:val="21"/>
              </w:rPr>
              <w:t>1</w:t>
            </w:r>
          </w:p>
        </w:tc>
        <w:tc>
          <w:tcPr>
            <w:tcW w:w="696" w:type="dxa"/>
            <w:vAlign w:val="center"/>
          </w:tcPr>
          <w:p w14:paraId="1775E4CA">
            <w:pPr>
              <w:spacing w:line="360" w:lineRule="auto"/>
              <w:jc w:val="center"/>
              <w:rPr>
                <w:color w:val="000000"/>
                <w:szCs w:val="21"/>
              </w:rPr>
            </w:pPr>
            <w:r>
              <w:rPr>
                <w:color w:val="000000"/>
                <w:szCs w:val="21"/>
              </w:rPr>
              <w:t>0.5</w:t>
            </w:r>
          </w:p>
        </w:tc>
        <w:tc>
          <w:tcPr>
            <w:tcW w:w="695" w:type="dxa"/>
            <w:vAlign w:val="center"/>
          </w:tcPr>
          <w:p w14:paraId="49ECD7BB">
            <w:pPr>
              <w:spacing w:line="360" w:lineRule="auto"/>
              <w:jc w:val="center"/>
              <w:rPr>
                <w:color w:val="000000"/>
                <w:szCs w:val="21"/>
              </w:rPr>
            </w:pPr>
            <w:r>
              <w:rPr>
                <w:color w:val="000000"/>
                <w:szCs w:val="21"/>
              </w:rPr>
              <w:t>0.5</w:t>
            </w:r>
          </w:p>
        </w:tc>
        <w:tc>
          <w:tcPr>
            <w:tcW w:w="696" w:type="dxa"/>
            <w:vAlign w:val="center"/>
          </w:tcPr>
          <w:p w14:paraId="64A78F92">
            <w:pPr>
              <w:spacing w:line="360" w:lineRule="auto"/>
              <w:jc w:val="center"/>
              <w:rPr>
                <w:color w:val="000000"/>
                <w:szCs w:val="21"/>
              </w:rPr>
            </w:pPr>
            <w:r>
              <w:rPr>
                <w:color w:val="000000"/>
                <w:szCs w:val="21"/>
              </w:rPr>
              <w:t>0.5</w:t>
            </w:r>
          </w:p>
        </w:tc>
        <w:tc>
          <w:tcPr>
            <w:tcW w:w="696" w:type="dxa"/>
            <w:vAlign w:val="center"/>
          </w:tcPr>
          <w:p w14:paraId="2F474F8C">
            <w:pPr>
              <w:spacing w:line="360" w:lineRule="auto"/>
              <w:jc w:val="center"/>
              <w:rPr>
                <w:color w:val="000000"/>
                <w:szCs w:val="21"/>
              </w:rPr>
            </w:pPr>
            <w:r>
              <w:rPr>
                <w:color w:val="000000"/>
                <w:szCs w:val="21"/>
              </w:rPr>
              <w:t>0.5</w:t>
            </w:r>
          </w:p>
        </w:tc>
      </w:tr>
      <w:tr w14:paraId="150C39BB">
        <w:tc>
          <w:tcPr>
            <w:tcW w:w="1097" w:type="dxa"/>
            <w:vAlign w:val="center"/>
          </w:tcPr>
          <w:p w14:paraId="520182A6">
            <w:pPr>
              <w:spacing w:line="360" w:lineRule="auto"/>
              <w:jc w:val="center"/>
              <w:rPr>
                <w:color w:val="000000"/>
                <w:szCs w:val="21"/>
              </w:rPr>
            </w:pPr>
            <w:r>
              <w:rPr>
                <w:rFonts w:hint="eastAsia"/>
                <w:color w:val="000000"/>
                <w:szCs w:val="21"/>
              </w:rPr>
              <w:t>院级</w:t>
            </w:r>
          </w:p>
        </w:tc>
        <w:tc>
          <w:tcPr>
            <w:tcW w:w="1843" w:type="dxa"/>
            <w:tcBorders>
              <w:tr2bl w:val="single" w:color="auto" w:sz="4" w:space="0"/>
            </w:tcBorders>
            <w:vAlign w:val="center"/>
          </w:tcPr>
          <w:p w14:paraId="20832481">
            <w:pPr>
              <w:spacing w:line="360" w:lineRule="auto"/>
              <w:jc w:val="center"/>
              <w:rPr>
                <w:color w:val="000000"/>
                <w:szCs w:val="21"/>
              </w:rPr>
            </w:pPr>
          </w:p>
        </w:tc>
        <w:tc>
          <w:tcPr>
            <w:tcW w:w="695" w:type="dxa"/>
            <w:vAlign w:val="center"/>
          </w:tcPr>
          <w:p w14:paraId="684AD816">
            <w:pPr>
              <w:spacing w:line="360" w:lineRule="auto"/>
              <w:jc w:val="center"/>
              <w:rPr>
                <w:color w:val="000000"/>
                <w:szCs w:val="21"/>
              </w:rPr>
            </w:pPr>
            <w:r>
              <w:rPr>
                <w:color w:val="000000"/>
                <w:szCs w:val="21"/>
              </w:rPr>
              <w:t>1.5</w:t>
            </w:r>
          </w:p>
        </w:tc>
        <w:tc>
          <w:tcPr>
            <w:tcW w:w="696" w:type="dxa"/>
            <w:vAlign w:val="center"/>
          </w:tcPr>
          <w:p w14:paraId="46AD0A2F">
            <w:pPr>
              <w:spacing w:line="360" w:lineRule="auto"/>
              <w:jc w:val="center"/>
              <w:rPr>
                <w:color w:val="000000"/>
                <w:szCs w:val="21"/>
              </w:rPr>
            </w:pPr>
            <w:r>
              <w:rPr>
                <w:color w:val="000000"/>
                <w:szCs w:val="21"/>
              </w:rPr>
              <w:t>1</w:t>
            </w:r>
          </w:p>
        </w:tc>
        <w:tc>
          <w:tcPr>
            <w:tcW w:w="695" w:type="dxa"/>
            <w:vAlign w:val="center"/>
          </w:tcPr>
          <w:p w14:paraId="2CC70DB6">
            <w:pPr>
              <w:spacing w:line="360" w:lineRule="auto"/>
              <w:jc w:val="center"/>
              <w:rPr>
                <w:color w:val="000000"/>
                <w:szCs w:val="21"/>
              </w:rPr>
            </w:pPr>
            <w:r>
              <w:rPr>
                <w:color w:val="000000"/>
                <w:szCs w:val="21"/>
              </w:rPr>
              <w:t>0.5</w:t>
            </w:r>
          </w:p>
        </w:tc>
        <w:tc>
          <w:tcPr>
            <w:tcW w:w="696" w:type="dxa"/>
            <w:vAlign w:val="center"/>
          </w:tcPr>
          <w:p w14:paraId="566C70A6">
            <w:pPr>
              <w:spacing w:line="360" w:lineRule="auto"/>
              <w:jc w:val="center"/>
              <w:rPr>
                <w:color w:val="000000"/>
                <w:szCs w:val="21"/>
              </w:rPr>
            </w:pPr>
            <w:r>
              <w:rPr>
                <w:rFonts w:hint="eastAsia"/>
                <w:color w:val="000000"/>
                <w:szCs w:val="21"/>
              </w:rPr>
              <w:t>0</w:t>
            </w:r>
          </w:p>
        </w:tc>
        <w:tc>
          <w:tcPr>
            <w:tcW w:w="696" w:type="dxa"/>
            <w:vAlign w:val="center"/>
          </w:tcPr>
          <w:p w14:paraId="67238C97">
            <w:pPr>
              <w:spacing w:line="360" w:lineRule="auto"/>
              <w:jc w:val="center"/>
              <w:rPr>
                <w:color w:val="000000"/>
                <w:szCs w:val="21"/>
              </w:rPr>
            </w:pPr>
            <w:r>
              <w:rPr>
                <w:rFonts w:hint="eastAsia"/>
                <w:color w:val="000000"/>
                <w:szCs w:val="21"/>
              </w:rPr>
              <w:t>0</w:t>
            </w:r>
          </w:p>
        </w:tc>
        <w:tc>
          <w:tcPr>
            <w:tcW w:w="695" w:type="dxa"/>
            <w:vAlign w:val="center"/>
          </w:tcPr>
          <w:p w14:paraId="5E2173EC">
            <w:pPr>
              <w:spacing w:line="360" w:lineRule="auto"/>
              <w:jc w:val="center"/>
              <w:rPr>
                <w:color w:val="000000"/>
                <w:szCs w:val="21"/>
              </w:rPr>
            </w:pPr>
            <w:r>
              <w:rPr>
                <w:rFonts w:hint="eastAsia"/>
                <w:color w:val="000000"/>
                <w:szCs w:val="21"/>
              </w:rPr>
              <w:t>0</w:t>
            </w:r>
          </w:p>
        </w:tc>
        <w:tc>
          <w:tcPr>
            <w:tcW w:w="696" w:type="dxa"/>
            <w:vAlign w:val="center"/>
          </w:tcPr>
          <w:p w14:paraId="3EE3B7DF">
            <w:pPr>
              <w:spacing w:line="360" w:lineRule="auto"/>
              <w:jc w:val="center"/>
              <w:rPr>
                <w:color w:val="000000"/>
                <w:szCs w:val="21"/>
              </w:rPr>
            </w:pPr>
            <w:r>
              <w:rPr>
                <w:rFonts w:hint="eastAsia"/>
                <w:color w:val="000000"/>
                <w:szCs w:val="21"/>
              </w:rPr>
              <w:t>0</w:t>
            </w:r>
          </w:p>
        </w:tc>
        <w:tc>
          <w:tcPr>
            <w:tcW w:w="696" w:type="dxa"/>
            <w:vAlign w:val="center"/>
          </w:tcPr>
          <w:p w14:paraId="1F4BD88F">
            <w:pPr>
              <w:spacing w:line="360" w:lineRule="auto"/>
              <w:jc w:val="center"/>
              <w:rPr>
                <w:color w:val="000000"/>
                <w:szCs w:val="21"/>
              </w:rPr>
            </w:pPr>
            <w:r>
              <w:rPr>
                <w:rFonts w:hint="eastAsia"/>
                <w:color w:val="000000"/>
                <w:szCs w:val="21"/>
              </w:rPr>
              <w:t>0</w:t>
            </w:r>
          </w:p>
        </w:tc>
      </w:tr>
    </w:tbl>
    <w:p w14:paraId="24AF03ED">
      <w:pPr>
        <w:spacing w:after="78" w:afterLines="25" w:line="288" w:lineRule="auto"/>
        <w:ind w:firstLine="420" w:firstLineChars="200"/>
        <w:rPr>
          <w:rFonts w:eastAsia="楷体_GB2312"/>
          <w:color w:val="000000"/>
        </w:rPr>
      </w:pPr>
      <w:r>
        <w:rPr>
          <w:rFonts w:hint="eastAsia" w:eastAsia="楷体_GB2312"/>
          <w:color w:val="000000"/>
        </w:rPr>
        <w:t>注：</w:t>
      </w:r>
    </w:p>
    <w:p w14:paraId="713B8130">
      <w:pPr>
        <w:spacing w:after="78" w:afterLines="25" w:line="288" w:lineRule="auto"/>
        <w:ind w:firstLine="420" w:firstLineChars="200"/>
        <w:rPr>
          <w:rFonts w:eastAsia="楷体_GB2312"/>
          <w:color w:val="000000"/>
        </w:rPr>
      </w:pPr>
      <w:r>
        <w:rPr>
          <w:rFonts w:hint="eastAsia" w:eastAsia="楷体_GB2312"/>
          <w:color w:val="000000"/>
        </w:rPr>
        <w:t>1.同一项目多次获奖，限加最高分。</w:t>
      </w:r>
    </w:p>
    <w:p w14:paraId="6AC91F3C">
      <w:pPr>
        <w:spacing w:after="78" w:afterLines="25" w:line="288" w:lineRule="auto"/>
        <w:ind w:firstLine="420" w:firstLineChars="200"/>
        <w:rPr>
          <w:rFonts w:eastAsia="楷体_GB2312"/>
          <w:color w:val="000000"/>
        </w:rPr>
      </w:pPr>
      <w:r>
        <w:rPr>
          <w:rFonts w:hint="eastAsia" w:eastAsia="楷体_GB2312"/>
          <w:color w:val="000000"/>
        </w:rPr>
        <w:t>2.获特等奖参照破纪录情况酌情加分。</w:t>
      </w:r>
    </w:p>
    <w:p w14:paraId="25CA6785">
      <w:pPr>
        <w:spacing w:after="78" w:afterLines="25" w:line="288" w:lineRule="auto"/>
        <w:ind w:firstLine="420" w:firstLineChars="200"/>
        <w:rPr>
          <w:rFonts w:eastAsia="楷体_GB2312"/>
          <w:color w:val="000000"/>
        </w:rPr>
      </w:pPr>
      <w:r>
        <w:rPr>
          <w:rFonts w:hint="eastAsia" w:eastAsia="楷体_GB2312"/>
          <w:color w:val="000000"/>
        </w:rPr>
        <w:t>3.所在团队获奖，加分分值参照下表权重进行加分。</w:t>
      </w:r>
    </w:p>
    <w:p w14:paraId="73A364AF">
      <w:pPr>
        <w:spacing w:after="78" w:afterLines="25" w:line="288" w:lineRule="auto"/>
        <w:ind w:firstLine="420" w:firstLineChars="200"/>
        <w:rPr>
          <w:rFonts w:eastAsia="楷体_GB2312"/>
          <w:color w:val="000000"/>
        </w:rPr>
      </w:pPr>
      <w:r>
        <w:rPr>
          <w:rFonts w:hint="eastAsia" w:eastAsia="楷体_GB2312"/>
          <w:color w:val="000000"/>
        </w:rPr>
        <w:t>4.校园文化活动中的其他奖项，如“最佳创意奖”，参照各级别的7-8名加分。</w:t>
      </w:r>
    </w:p>
    <w:p w14:paraId="6E396FAD">
      <w:pPr>
        <w:spacing w:after="78" w:afterLines="25" w:line="288" w:lineRule="auto"/>
        <w:ind w:firstLine="420" w:firstLineChars="200"/>
        <w:rPr>
          <w:rFonts w:eastAsia="楷体_GB2312"/>
          <w:color w:val="000000"/>
        </w:rPr>
      </w:pPr>
      <w:r>
        <w:rPr>
          <w:rFonts w:hint="eastAsia" w:eastAsia="楷体_GB2312"/>
          <w:color w:val="000000"/>
        </w:rPr>
        <w:t>5.排名不分先后的，如“十佳歌手”，参照各级别的第3名进行加分。</w:t>
      </w:r>
    </w:p>
    <w:p w14:paraId="2A499748">
      <w:pPr>
        <w:spacing w:after="78" w:afterLines="25" w:line="288" w:lineRule="auto"/>
        <w:ind w:firstLine="420" w:firstLineChars="200"/>
        <w:rPr>
          <w:rFonts w:eastAsia="楷体_GB2312"/>
          <w:color w:val="000000"/>
        </w:rPr>
      </w:pPr>
      <w:r>
        <w:rPr>
          <w:rFonts w:hint="eastAsia" w:eastAsia="楷体_GB2312"/>
          <w:color w:val="000000"/>
        </w:rPr>
        <w:t>6.在国家级（不含）以上文体竞赛获奖的，由研究生本人提出申请，领导小组认定加分。</w:t>
      </w:r>
    </w:p>
    <w:p w14:paraId="7D83C3C1">
      <w:pPr>
        <w:spacing w:after="78" w:afterLines="25" w:line="360" w:lineRule="auto"/>
        <w:jc w:val="center"/>
        <w:rPr>
          <w:rFonts w:eastAsia="楷体_GB2312"/>
          <w:color w:val="000000"/>
        </w:rPr>
      </w:pPr>
      <w:r>
        <w:rPr>
          <w:rFonts w:eastAsia="楷体_GB2312"/>
          <w:b/>
          <w:bCs/>
          <w:szCs w:val="21"/>
        </w:rPr>
        <w:t>团队竞赛排名加分权重表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21FF5C68">
        <w:tc>
          <w:tcPr>
            <w:tcW w:w="1192" w:type="dxa"/>
            <w:vAlign w:val="center"/>
          </w:tcPr>
          <w:p w14:paraId="2FB55785">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3CFA1793">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5232F0FF">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6D4F0788">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361A0DB4">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71B0D5D4">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310D219E">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32AFA506">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05D314ED">
            <w:pPr>
              <w:spacing w:after="78" w:afterLines="25" w:line="360" w:lineRule="auto"/>
              <w:jc w:val="center"/>
              <w:rPr>
                <w:rFonts w:eastAsia="楷体_GB2312"/>
                <w:color w:val="000000"/>
              </w:rPr>
            </w:pPr>
            <w:r>
              <w:rPr>
                <w:rFonts w:hint="eastAsia" w:eastAsia="楷体_GB2312"/>
                <w:color w:val="000000"/>
              </w:rPr>
              <w:t>S8</w:t>
            </w:r>
          </w:p>
        </w:tc>
      </w:tr>
      <w:tr w14:paraId="3FE3B5BE">
        <w:trPr>
          <w:trHeight w:val="779" w:hRule="atLeast"/>
        </w:trPr>
        <w:tc>
          <w:tcPr>
            <w:tcW w:w="1192" w:type="dxa"/>
            <w:vAlign w:val="center"/>
          </w:tcPr>
          <w:p w14:paraId="7E9C6AE8">
            <w:pPr>
              <w:spacing w:after="78" w:afterLines="25" w:line="360" w:lineRule="auto"/>
              <w:jc w:val="center"/>
              <w:rPr>
                <w:rFonts w:eastAsia="楷体_GB2312"/>
                <w:color w:val="000000"/>
              </w:rPr>
            </w:pPr>
            <w:r>
              <w:rPr>
                <w:rFonts w:hint="eastAsia" w:eastAsia="楷体_GB2312"/>
                <w:color w:val="000000"/>
              </w:rPr>
              <w:t>国家级</w:t>
            </w:r>
          </w:p>
          <w:p w14:paraId="19492C01">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12E2D93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F5D9E1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58B894D3">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3D0E42F4">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291455F8">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5EC92B0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5D56AD2F">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7CD13522">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7917E17D">
        <w:tc>
          <w:tcPr>
            <w:tcW w:w="1192" w:type="dxa"/>
            <w:vAlign w:val="center"/>
          </w:tcPr>
          <w:p w14:paraId="49D964C5">
            <w:pPr>
              <w:spacing w:after="78" w:afterLines="25" w:line="360" w:lineRule="auto"/>
              <w:jc w:val="center"/>
              <w:rPr>
                <w:rFonts w:eastAsia="楷体_GB2312"/>
                <w:color w:val="000000"/>
              </w:rPr>
            </w:pPr>
            <w:r>
              <w:rPr>
                <w:rFonts w:hint="eastAsia" w:eastAsia="楷体_GB2312"/>
                <w:color w:val="000000"/>
              </w:rPr>
              <w:t>地市级</w:t>
            </w:r>
          </w:p>
          <w:p w14:paraId="5BEA66B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1CA1814E">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F2DC60B">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6E3E48C0">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5104FDDD">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40102533">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37A71429">
            <w:pPr>
              <w:spacing w:after="78" w:afterLines="25" w:line="360" w:lineRule="auto"/>
              <w:jc w:val="center"/>
              <w:rPr>
                <w:rFonts w:eastAsia="楷体_GB2312"/>
                <w:color w:val="000000"/>
                <w:sz w:val="20"/>
                <w:szCs w:val="22"/>
              </w:rPr>
            </w:pPr>
          </w:p>
        </w:tc>
        <w:tc>
          <w:tcPr>
            <w:tcW w:w="938" w:type="dxa"/>
            <w:vAlign w:val="center"/>
          </w:tcPr>
          <w:p w14:paraId="49644BE8">
            <w:pPr>
              <w:spacing w:after="78" w:afterLines="25" w:line="360" w:lineRule="auto"/>
              <w:jc w:val="center"/>
              <w:rPr>
                <w:rFonts w:eastAsia="楷体_GB2312"/>
                <w:color w:val="000000"/>
                <w:sz w:val="20"/>
                <w:szCs w:val="22"/>
              </w:rPr>
            </w:pPr>
          </w:p>
        </w:tc>
        <w:tc>
          <w:tcPr>
            <w:tcW w:w="940" w:type="dxa"/>
            <w:vAlign w:val="center"/>
          </w:tcPr>
          <w:p w14:paraId="164B4B10">
            <w:pPr>
              <w:spacing w:after="78" w:afterLines="25" w:line="360" w:lineRule="auto"/>
              <w:jc w:val="center"/>
              <w:rPr>
                <w:rFonts w:eastAsia="楷体_GB2312"/>
                <w:color w:val="000000"/>
                <w:sz w:val="20"/>
                <w:szCs w:val="22"/>
              </w:rPr>
            </w:pPr>
          </w:p>
        </w:tc>
      </w:tr>
      <w:tr w14:paraId="1EC7ED1E">
        <w:tc>
          <w:tcPr>
            <w:tcW w:w="8698" w:type="dxa"/>
            <w:gridSpan w:val="9"/>
            <w:vAlign w:val="center"/>
          </w:tcPr>
          <w:p w14:paraId="5912F606">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5379DE52">
      <w:pPr>
        <w:spacing w:after="78" w:afterLines="25" w:line="360" w:lineRule="auto"/>
        <w:rPr>
          <w:rFonts w:eastAsia="楷体_GB2312"/>
          <w:color w:val="000000"/>
        </w:rPr>
      </w:pPr>
    </w:p>
    <w:p w14:paraId="03EF192D">
      <w:pPr>
        <w:widowControl/>
        <w:numPr>
          <w:ilvl w:val="0"/>
          <w:numId w:val="3"/>
        </w:numPr>
        <w:spacing w:line="360" w:lineRule="auto"/>
        <w:ind w:firstLine="480" w:firstLineChars="200"/>
        <w:jc w:val="left"/>
        <w:rPr>
          <w:rFonts w:eastAsia="仿宋_GB2312" w:cs="仿宋_GB2312"/>
          <w:color w:val="000000"/>
          <w:kern w:val="0"/>
          <w:sz w:val="24"/>
          <w:lang w:bidi="ar"/>
        </w:rPr>
      </w:pPr>
      <w:r>
        <w:rPr>
          <w:rFonts w:hint="eastAsia" w:cs="宋体"/>
          <w:color w:val="000000"/>
          <w:kern w:val="0"/>
          <w:sz w:val="24"/>
          <w:lang w:bidi="ar"/>
        </w:rPr>
        <w:t>国家级、省级、地市级、校级的校园活动展演。如学院毕业晚会、学校新年狂欢夜等，受邀作为表演者的，可提供相应佐证材料（照片、参演证明等），参评期间有多次展演经验者，可累计加分，同一场演出不重复加分。</w:t>
      </w:r>
    </w:p>
    <w:p w14:paraId="760AF9EC">
      <w:pPr>
        <w:widowControl/>
        <w:jc w:val="center"/>
        <w:rPr>
          <w:rFonts w:cs="宋体"/>
          <w:b/>
          <w:bCs/>
          <w:color w:val="000000"/>
          <w:kern w:val="0"/>
          <w:szCs w:val="21"/>
          <w:lang w:bidi="ar"/>
        </w:rPr>
      </w:pPr>
      <w:r>
        <w:rPr>
          <w:rFonts w:hint="eastAsia" w:cs="宋体"/>
          <w:b/>
          <w:bCs/>
          <w:color w:val="000000"/>
          <w:kern w:val="0"/>
          <w:szCs w:val="21"/>
          <w:lang w:bidi="ar"/>
        </w:rPr>
        <w:t>表11  研究生文体展演加分明细表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4232"/>
      </w:tblGrid>
      <w:tr w14:paraId="21D0E75C">
        <w:trPr>
          <w:trHeight w:val="449" w:hRule="atLeast"/>
        </w:trPr>
        <w:tc>
          <w:tcPr>
            <w:tcW w:w="4227" w:type="dxa"/>
          </w:tcPr>
          <w:p w14:paraId="15645CBF">
            <w:pPr>
              <w:widowControl/>
              <w:spacing w:line="360" w:lineRule="auto"/>
              <w:jc w:val="center"/>
              <w:rPr>
                <w:rFonts w:cs="宋体"/>
                <w:b/>
                <w:bCs/>
                <w:color w:val="000000"/>
                <w:kern w:val="0"/>
                <w:szCs w:val="21"/>
                <w:lang w:bidi="ar"/>
              </w:rPr>
            </w:pPr>
            <w:r>
              <w:rPr>
                <w:rFonts w:hint="eastAsia" w:cs="宋体"/>
                <w:b/>
                <w:bCs/>
                <w:color w:val="000000"/>
                <w:kern w:val="0"/>
                <w:szCs w:val="21"/>
                <w:lang w:bidi="ar"/>
              </w:rPr>
              <w:t>文体展演情况</w:t>
            </w:r>
          </w:p>
        </w:tc>
        <w:tc>
          <w:tcPr>
            <w:tcW w:w="4232" w:type="dxa"/>
          </w:tcPr>
          <w:p w14:paraId="45648997">
            <w:pPr>
              <w:widowControl/>
              <w:spacing w:line="360" w:lineRule="auto"/>
              <w:jc w:val="center"/>
              <w:rPr>
                <w:rFonts w:cs="宋体"/>
                <w:b/>
                <w:bCs/>
                <w:color w:val="000000"/>
                <w:kern w:val="0"/>
                <w:szCs w:val="21"/>
                <w:lang w:bidi="ar"/>
              </w:rPr>
            </w:pPr>
            <w:r>
              <w:rPr>
                <w:rFonts w:hint="eastAsia" w:cs="宋体"/>
                <w:b/>
                <w:bCs/>
                <w:color w:val="000000"/>
                <w:kern w:val="0"/>
                <w:szCs w:val="21"/>
                <w:lang w:bidi="ar"/>
              </w:rPr>
              <w:t>加分</w:t>
            </w:r>
          </w:p>
        </w:tc>
      </w:tr>
      <w:tr w14:paraId="3D2F9289">
        <w:trPr>
          <w:trHeight w:val="449" w:hRule="atLeast"/>
        </w:trPr>
        <w:tc>
          <w:tcPr>
            <w:tcW w:w="4227" w:type="dxa"/>
          </w:tcPr>
          <w:p w14:paraId="5C8E3E5D">
            <w:pPr>
              <w:widowControl/>
              <w:spacing w:line="360" w:lineRule="auto"/>
              <w:jc w:val="center"/>
              <w:rPr>
                <w:rFonts w:cs="宋体"/>
                <w:color w:val="000000"/>
                <w:kern w:val="0"/>
                <w:szCs w:val="21"/>
                <w:lang w:bidi="ar"/>
              </w:rPr>
            </w:pPr>
            <w:r>
              <w:rPr>
                <w:rFonts w:hint="eastAsia" w:cs="宋体"/>
                <w:color w:val="000000"/>
                <w:kern w:val="0"/>
                <w:szCs w:val="21"/>
                <w:lang w:bidi="ar"/>
              </w:rPr>
              <w:t>院级</w:t>
            </w:r>
          </w:p>
        </w:tc>
        <w:tc>
          <w:tcPr>
            <w:tcW w:w="4232" w:type="dxa"/>
          </w:tcPr>
          <w:p w14:paraId="1C371BF2">
            <w:pPr>
              <w:widowControl/>
              <w:spacing w:line="360" w:lineRule="auto"/>
              <w:jc w:val="center"/>
              <w:rPr>
                <w:rFonts w:cs="宋体"/>
                <w:color w:val="000000"/>
                <w:kern w:val="0"/>
                <w:szCs w:val="21"/>
                <w:lang w:bidi="ar"/>
              </w:rPr>
            </w:pPr>
            <w:r>
              <w:rPr>
                <w:rFonts w:hint="eastAsia" w:cs="宋体"/>
                <w:color w:val="000000"/>
                <w:kern w:val="0"/>
                <w:szCs w:val="21"/>
                <w:lang w:bidi="ar"/>
              </w:rPr>
              <w:t>0.5</w:t>
            </w:r>
          </w:p>
        </w:tc>
      </w:tr>
      <w:tr w14:paraId="22ADCCE7">
        <w:trPr>
          <w:trHeight w:val="449" w:hRule="atLeast"/>
        </w:trPr>
        <w:tc>
          <w:tcPr>
            <w:tcW w:w="4227" w:type="dxa"/>
          </w:tcPr>
          <w:p w14:paraId="0A5CD3B2">
            <w:pPr>
              <w:widowControl/>
              <w:spacing w:line="360" w:lineRule="auto"/>
              <w:jc w:val="center"/>
              <w:rPr>
                <w:rFonts w:cs="宋体"/>
                <w:color w:val="000000"/>
                <w:kern w:val="0"/>
                <w:szCs w:val="21"/>
                <w:lang w:bidi="ar"/>
              </w:rPr>
            </w:pPr>
            <w:r>
              <w:rPr>
                <w:rFonts w:hint="eastAsia" w:cs="宋体"/>
                <w:color w:val="000000"/>
                <w:kern w:val="0"/>
                <w:szCs w:val="21"/>
                <w:lang w:bidi="ar"/>
              </w:rPr>
              <w:t>校级</w:t>
            </w:r>
          </w:p>
        </w:tc>
        <w:tc>
          <w:tcPr>
            <w:tcW w:w="4232" w:type="dxa"/>
          </w:tcPr>
          <w:p w14:paraId="74F509A3">
            <w:pPr>
              <w:widowControl/>
              <w:spacing w:line="360" w:lineRule="auto"/>
              <w:jc w:val="center"/>
              <w:rPr>
                <w:rFonts w:cs="宋体"/>
                <w:color w:val="000000"/>
                <w:kern w:val="0"/>
                <w:szCs w:val="21"/>
                <w:lang w:bidi="ar"/>
              </w:rPr>
            </w:pPr>
            <w:r>
              <w:rPr>
                <w:rFonts w:hint="eastAsia" w:cs="宋体"/>
                <w:color w:val="000000"/>
                <w:kern w:val="0"/>
                <w:szCs w:val="21"/>
                <w:lang w:bidi="ar"/>
              </w:rPr>
              <w:t>1</w:t>
            </w:r>
          </w:p>
        </w:tc>
      </w:tr>
      <w:tr w14:paraId="035CB65A">
        <w:trPr>
          <w:trHeight w:val="449" w:hRule="atLeast"/>
        </w:trPr>
        <w:tc>
          <w:tcPr>
            <w:tcW w:w="4227" w:type="dxa"/>
          </w:tcPr>
          <w:p w14:paraId="56BE8FC8">
            <w:pPr>
              <w:widowControl/>
              <w:spacing w:line="360" w:lineRule="auto"/>
              <w:jc w:val="center"/>
              <w:rPr>
                <w:rFonts w:cs="宋体"/>
                <w:color w:val="000000"/>
                <w:kern w:val="0"/>
                <w:szCs w:val="21"/>
                <w:lang w:bidi="ar"/>
              </w:rPr>
            </w:pPr>
            <w:r>
              <w:rPr>
                <w:rFonts w:hint="eastAsia" w:cs="宋体"/>
                <w:color w:val="000000"/>
                <w:kern w:val="0"/>
                <w:szCs w:val="21"/>
                <w:lang w:bidi="ar"/>
              </w:rPr>
              <w:t>地市级</w:t>
            </w:r>
          </w:p>
        </w:tc>
        <w:tc>
          <w:tcPr>
            <w:tcW w:w="4232" w:type="dxa"/>
          </w:tcPr>
          <w:p w14:paraId="2EDD0C52">
            <w:pPr>
              <w:widowControl/>
              <w:spacing w:line="360" w:lineRule="auto"/>
              <w:jc w:val="center"/>
              <w:rPr>
                <w:rFonts w:cs="宋体"/>
                <w:color w:val="000000"/>
                <w:kern w:val="0"/>
                <w:szCs w:val="21"/>
                <w:lang w:bidi="ar"/>
              </w:rPr>
            </w:pPr>
            <w:r>
              <w:rPr>
                <w:rFonts w:hint="eastAsia" w:cs="宋体"/>
                <w:color w:val="000000"/>
                <w:kern w:val="0"/>
                <w:szCs w:val="21"/>
                <w:lang w:bidi="ar"/>
              </w:rPr>
              <w:t>1.5</w:t>
            </w:r>
          </w:p>
        </w:tc>
      </w:tr>
      <w:tr w14:paraId="7B48E89D">
        <w:trPr>
          <w:trHeight w:val="449" w:hRule="atLeast"/>
        </w:trPr>
        <w:tc>
          <w:tcPr>
            <w:tcW w:w="4227" w:type="dxa"/>
          </w:tcPr>
          <w:p w14:paraId="6B18E572">
            <w:pPr>
              <w:widowControl/>
              <w:spacing w:line="360" w:lineRule="auto"/>
              <w:jc w:val="center"/>
              <w:rPr>
                <w:rFonts w:cs="宋体"/>
                <w:color w:val="000000"/>
                <w:kern w:val="0"/>
                <w:szCs w:val="21"/>
                <w:lang w:bidi="ar"/>
              </w:rPr>
            </w:pPr>
            <w:r>
              <w:rPr>
                <w:rFonts w:hint="eastAsia" w:cs="宋体"/>
                <w:color w:val="000000"/>
                <w:kern w:val="0"/>
                <w:szCs w:val="21"/>
                <w:lang w:bidi="ar"/>
              </w:rPr>
              <w:t>省级</w:t>
            </w:r>
          </w:p>
        </w:tc>
        <w:tc>
          <w:tcPr>
            <w:tcW w:w="4232" w:type="dxa"/>
          </w:tcPr>
          <w:p w14:paraId="681C1113">
            <w:pPr>
              <w:widowControl/>
              <w:spacing w:line="360" w:lineRule="auto"/>
              <w:jc w:val="center"/>
              <w:rPr>
                <w:rFonts w:cs="宋体"/>
                <w:color w:val="000000"/>
                <w:kern w:val="0"/>
                <w:szCs w:val="21"/>
                <w:lang w:bidi="ar"/>
              </w:rPr>
            </w:pPr>
            <w:r>
              <w:rPr>
                <w:rFonts w:hint="eastAsia" w:cs="宋体"/>
                <w:color w:val="000000"/>
                <w:kern w:val="0"/>
                <w:szCs w:val="21"/>
                <w:lang w:bidi="ar"/>
              </w:rPr>
              <w:t>3</w:t>
            </w:r>
          </w:p>
        </w:tc>
      </w:tr>
      <w:tr w14:paraId="585C7508">
        <w:trPr>
          <w:trHeight w:val="459" w:hRule="atLeast"/>
        </w:trPr>
        <w:tc>
          <w:tcPr>
            <w:tcW w:w="4227" w:type="dxa"/>
          </w:tcPr>
          <w:p w14:paraId="0CB60A85">
            <w:pPr>
              <w:widowControl/>
              <w:spacing w:line="360" w:lineRule="auto"/>
              <w:jc w:val="center"/>
              <w:rPr>
                <w:rFonts w:cs="宋体"/>
                <w:color w:val="000000"/>
                <w:kern w:val="0"/>
                <w:szCs w:val="21"/>
                <w:lang w:bidi="ar"/>
              </w:rPr>
            </w:pPr>
            <w:r>
              <w:rPr>
                <w:rFonts w:hint="eastAsia" w:cs="宋体"/>
                <w:color w:val="000000"/>
                <w:kern w:val="0"/>
                <w:szCs w:val="21"/>
                <w:lang w:bidi="ar"/>
              </w:rPr>
              <w:t>国家级及以上</w:t>
            </w:r>
          </w:p>
        </w:tc>
        <w:tc>
          <w:tcPr>
            <w:tcW w:w="4232" w:type="dxa"/>
          </w:tcPr>
          <w:p w14:paraId="079206F1">
            <w:pPr>
              <w:widowControl/>
              <w:spacing w:line="360" w:lineRule="auto"/>
              <w:jc w:val="center"/>
              <w:rPr>
                <w:rFonts w:cs="宋体"/>
                <w:color w:val="000000"/>
                <w:kern w:val="0"/>
                <w:szCs w:val="21"/>
                <w:lang w:bidi="ar"/>
              </w:rPr>
            </w:pPr>
            <w:r>
              <w:rPr>
                <w:rFonts w:hint="eastAsia" w:cs="宋体"/>
                <w:color w:val="000000"/>
                <w:kern w:val="0"/>
                <w:szCs w:val="21"/>
                <w:lang w:bidi="ar"/>
              </w:rPr>
              <w:t>5</w:t>
            </w:r>
          </w:p>
        </w:tc>
      </w:tr>
    </w:tbl>
    <w:p w14:paraId="75615D3C">
      <w:pPr>
        <w:spacing w:line="360" w:lineRule="auto"/>
        <w:ind w:firstLine="480" w:firstLineChars="200"/>
        <w:rPr>
          <w:rFonts w:cs="宋体"/>
          <w:b/>
          <w:bCs/>
          <w:color w:val="000000"/>
          <w:sz w:val="24"/>
        </w:rPr>
      </w:pPr>
    </w:p>
    <w:p w14:paraId="10F7F083">
      <w:pPr>
        <w:spacing w:line="360" w:lineRule="auto"/>
        <w:ind w:firstLine="480" w:firstLineChars="200"/>
        <w:rPr>
          <w:rFonts w:cs="宋体"/>
          <w:b/>
          <w:bCs/>
          <w:color w:val="000000"/>
          <w:sz w:val="24"/>
        </w:rPr>
      </w:pPr>
      <w:r>
        <w:rPr>
          <w:rFonts w:hint="eastAsia" w:cs="宋体"/>
          <w:b/>
          <w:bCs/>
          <w:color w:val="000000"/>
          <w:sz w:val="24"/>
        </w:rPr>
        <w:t>（四）创新创业（限加20分）</w:t>
      </w:r>
    </w:p>
    <w:p w14:paraId="44E17B95">
      <w:pPr>
        <w:spacing w:line="360" w:lineRule="auto"/>
        <w:ind w:firstLine="480" w:firstLineChars="200"/>
        <w:rPr>
          <w:rFonts w:cs="宋体"/>
          <w:sz w:val="24"/>
        </w:rPr>
      </w:pPr>
      <w:r>
        <w:rPr>
          <w:rFonts w:hint="eastAsia" w:cs="宋体"/>
          <w:sz w:val="24"/>
        </w:rPr>
        <w:t>开展各类创新创业项目，成立公司、参加创新创业大赛等。成立公司并担任法人代表的，加3分；参与公司成立项目并担任核心成员的，加1分。成立公司、参加创新创业大赛需提供公司注册证明、盖有公章的任职证明并说明团队贡献，获奖证书等佐证材料。成立公司限加1项，若该公司项目在创新创业大赛中获奖，分数可叠加。</w:t>
      </w:r>
    </w:p>
    <w:p w14:paraId="778C0969">
      <w:pPr>
        <w:pStyle w:val="3"/>
        <w:spacing w:line="360" w:lineRule="auto"/>
        <w:ind w:firstLine="0" w:firstLineChars="0"/>
        <w:jc w:val="center"/>
        <w:rPr>
          <w:rFonts w:cs="宋体"/>
          <w:b/>
          <w:bCs/>
          <w:color w:val="000000"/>
          <w:sz w:val="21"/>
          <w:szCs w:val="21"/>
        </w:rPr>
      </w:pPr>
      <w:r>
        <w:rPr>
          <w:rFonts w:hint="eastAsia" w:cs="宋体"/>
          <w:b/>
          <w:bCs/>
          <w:color w:val="000000"/>
          <w:sz w:val="21"/>
          <w:szCs w:val="21"/>
        </w:rPr>
        <w:t>表12  研究生创新创业大赛加分明细表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277"/>
        <w:gridCol w:w="695"/>
        <w:gridCol w:w="696"/>
        <w:gridCol w:w="695"/>
        <w:gridCol w:w="696"/>
        <w:gridCol w:w="696"/>
        <w:gridCol w:w="695"/>
        <w:gridCol w:w="696"/>
        <w:gridCol w:w="696"/>
      </w:tblGrid>
      <w:tr w14:paraId="396EB66E">
        <w:trPr>
          <w:jc w:val="center"/>
        </w:trPr>
        <w:tc>
          <w:tcPr>
            <w:tcW w:w="1170" w:type="dxa"/>
            <w:vAlign w:val="center"/>
          </w:tcPr>
          <w:p w14:paraId="65B10C9D">
            <w:pPr>
              <w:spacing w:line="360" w:lineRule="auto"/>
              <w:jc w:val="center"/>
              <w:rPr>
                <w:rFonts w:cs="宋体"/>
                <w:b/>
                <w:color w:val="000000"/>
                <w:szCs w:val="21"/>
              </w:rPr>
            </w:pPr>
            <w:r>
              <w:rPr>
                <w:rFonts w:hint="eastAsia" w:cs="宋体"/>
                <w:b/>
                <w:color w:val="000000"/>
                <w:szCs w:val="21"/>
              </w:rPr>
              <w:t>级别</w:t>
            </w:r>
          </w:p>
        </w:tc>
        <w:tc>
          <w:tcPr>
            <w:tcW w:w="2277" w:type="dxa"/>
            <w:vAlign w:val="center"/>
          </w:tcPr>
          <w:p w14:paraId="5DE12084">
            <w:pPr>
              <w:spacing w:line="360" w:lineRule="auto"/>
              <w:jc w:val="center"/>
              <w:rPr>
                <w:rFonts w:cs="宋体"/>
                <w:b/>
                <w:color w:val="000000"/>
                <w:szCs w:val="21"/>
              </w:rPr>
            </w:pPr>
            <w:r>
              <w:rPr>
                <w:rFonts w:hint="eastAsia" w:cs="宋体"/>
                <w:b/>
                <w:color w:val="000000"/>
                <w:szCs w:val="21"/>
              </w:rPr>
              <w:t>特等奖</w:t>
            </w:r>
          </w:p>
        </w:tc>
        <w:tc>
          <w:tcPr>
            <w:tcW w:w="695" w:type="dxa"/>
            <w:vAlign w:val="center"/>
          </w:tcPr>
          <w:p w14:paraId="0C51DF72">
            <w:pPr>
              <w:spacing w:line="360" w:lineRule="auto"/>
              <w:jc w:val="center"/>
              <w:rPr>
                <w:rFonts w:cs="宋体"/>
                <w:b/>
                <w:color w:val="000000"/>
                <w:szCs w:val="21"/>
              </w:rPr>
            </w:pPr>
            <w:r>
              <w:rPr>
                <w:rFonts w:hint="eastAsia" w:cs="宋体"/>
                <w:b/>
                <w:color w:val="000000"/>
                <w:szCs w:val="21"/>
              </w:rPr>
              <w:t>一</w:t>
            </w:r>
          </w:p>
        </w:tc>
        <w:tc>
          <w:tcPr>
            <w:tcW w:w="696" w:type="dxa"/>
            <w:vAlign w:val="center"/>
          </w:tcPr>
          <w:p w14:paraId="3ABE4431">
            <w:pPr>
              <w:spacing w:line="360" w:lineRule="auto"/>
              <w:jc w:val="center"/>
              <w:rPr>
                <w:rFonts w:cs="宋体"/>
                <w:b/>
                <w:color w:val="000000"/>
                <w:szCs w:val="21"/>
              </w:rPr>
            </w:pPr>
            <w:r>
              <w:rPr>
                <w:rFonts w:hint="eastAsia" w:cs="宋体"/>
                <w:b/>
                <w:color w:val="000000"/>
                <w:szCs w:val="21"/>
              </w:rPr>
              <w:t>二</w:t>
            </w:r>
          </w:p>
        </w:tc>
        <w:tc>
          <w:tcPr>
            <w:tcW w:w="695" w:type="dxa"/>
            <w:vAlign w:val="center"/>
          </w:tcPr>
          <w:p w14:paraId="12EA0819">
            <w:pPr>
              <w:spacing w:line="360" w:lineRule="auto"/>
              <w:jc w:val="center"/>
              <w:rPr>
                <w:rFonts w:cs="宋体"/>
                <w:b/>
                <w:color w:val="000000"/>
                <w:szCs w:val="21"/>
              </w:rPr>
            </w:pPr>
            <w:r>
              <w:rPr>
                <w:rFonts w:hint="eastAsia" w:cs="宋体"/>
                <w:b/>
                <w:color w:val="000000"/>
                <w:szCs w:val="21"/>
              </w:rPr>
              <w:t>三</w:t>
            </w:r>
          </w:p>
        </w:tc>
        <w:tc>
          <w:tcPr>
            <w:tcW w:w="696" w:type="dxa"/>
            <w:vAlign w:val="center"/>
          </w:tcPr>
          <w:p w14:paraId="22F23146">
            <w:pPr>
              <w:spacing w:line="360" w:lineRule="auto"/>
              <w:jc w:val="center"/>
              <w:rPr>
                <w:rFonts w:cs="宋体"/>
                <w:b/>
                <w:color w:val="000000"/>
                <w:szCs w:val="21"/>
              </w:rPr>
            </w:pPr>
            <w:r>
              <w:rPr>
                <w:rFonts w:hint="eastAsia" w:cs="宋体"/>
                <w:b/>
                <w:color w:val="000000"/>
                <w:szCs w:val="21"/>
              </w:rPr>
              <w:t>四</w:t>
            </w:r>
          </w:p>
        </w:tc>
        <w:tc>
          <w:tcPr>
            <w:tcW w:w="696" w:type="dxa"/>
            <w:vAlign w:val="center"/>
          </w:tcPr>
          <w:p w14:paraId="038F2E27">
            <w:pPr>
              <w:spacing w:line="360" w:lineRule="auto"/>
              <w:jc w:val="center"/>
              <w:rPr>
                <w:rFonts w:cs="宋体"/>
                <w:b/>
                <w:color w:val="000000"/>
                <w:szCs w:val="21"/>
              </w:rPr>
            </w:pPr>
            <w:r>
              <w:rPr>
                <w:rFonts w:hint="eastAsia" w:cs="宋体"/>
                <w:b/>
                <w:color w:val="000000"/>
                <w:szCs w:val="21"/>
              </w:rPr>
              <w:t>五</w:t>
            </w:r>
          </w:p>
        </w:tc>
        <w:tc>
          <w:tcPr>
            <w:tcW w:w="695" w:type="dxa"/>
            <w:vAlign w:val="center"/>
          </w:tcPr>
          <w:p w14:paraId="32322EFB">
            <w:pPr>
              <w:spacing w:line="360" w:lineRule="auto"/>
              <w:jc w:val="center"/>
              <w:rPr>
                <w:rFonts w:cs="宋体"/>
                <w:b/>
                <w:color w:val="000000"/>
                <w:szCs w:val="21"/>
              </w:rPr>
            </w:pPr>
            <w:r>
              <w:rPr>
                <w:rFonts w:hint="eastAsia" w:cs="宋体"/>
                <w:b/>
                <w:color w:val="000000"/>
                <w:szCs w:val="21"/>
              </w:rPr>
              <w:t>六</w:t>
            </w:r>
          </w:p>
        </w:tc>
        <w:tc>
          <w:tcPr>
            <w:tcW w:w="696" w:type="dxa"/>
            <w:vAlign w:val="center"/>
          </w:tcPr>
          <w:p w14:paraId="6EAE05F3">
            <w:pPr>
              <w:spacing w:line="360" w:lineRule="auto"/>
              <w:jc w:val="center"/>
              <w:rPr>
                <w:rFonts w:cs="宋体"/>
                <w:b/>
                <w:color w:val="000000"/>
                <w:szCs w:val="21"/>
              </w:rPr>
            </w:pPr>
            <w:r>
              <w:rPr>
                <w:rFonts w:hint="eastAsia" w:cs="宋体"/>
                <w:b/>
                <w:color w:val="000000"/>
                <w:szCs w:val="21"/>
              </w:rPr>
              <w:t>七</w:t>
            </w:r>
          </w:p>
        </w:tc>
        <w:tc>
          <w:tcPr>
            <w:tcW w:w="696" w:type="dxa"/>
            <w:vAlign w:val="center"/>
          </w:tcPr>
          <w:p w14:paraId="286A1A5D">
            <w:pPr>
              <w:spacing w:line="360" w:lineRule="auto"/>
              <w:jc w:val="center"/>
              <w:rPr>
                <w:rFonts w:cs="宋体"/>
                <w:b/>
                <w:color w:val="000000"/>
                <w:szCs w:val="21"/>
              </w:rPr>
            </w:pPr>
            <w:r>
              <w:rPr>
                <w:rFonts w:hint="eastAsia" w:cs="宋体"/>
                <w:b/>
                <w:color w:val="000000"/>
                <w:szCs w:val="21"/>
              </w:rPr>
              <w:t>八</w:t>
            </w:r>
          </w:p>
        </w:tc>
      </w:tr>
      <w:tr w14:paraId="11600223">
        <w:trPr>
          <w:jc w:val="center"/>
        </w:trPr>
        <w:tc>
          <w:tcPr>
            <w:tcW w:w="1170" w:type="dxa"/>
            <w:vAlign w:val="center"/>
          </w:tcPr>
          <w:p w14:paraId="109FF134">
            <w:pPr>
              <w:spacing w:line="360" w:lineRule="auto"/>
              <w:jc w:val="center"/>
              <w:rPr>
                <w:rFonts w:cs="宋体"/>
                <w:color w:val="000000"/>
                <w:szCs w:val="21"/>
              </w:rPr>
            </w:pPr>
            <w:r>
              <w:rPr>
                <w:rFonts w:hint="eastAsia" w:cs="宋体"/>
                <w:color w:val="000000"/>
                <w:szCs w:val="21"/>
              </w:rPr>
              <w:t>全国</w:t>
            </w:r>
          </w:p>
        </w:tc>
        <w:tc>
          <w:tcPr>
            <w:tcW w:w="2277" w:type="dxa"/>
            <w:vAlign w:val="center"/>
          </w:tcPr>
          <w:p w14:paraId="08A8E732">
            <w:pPr>
              <w:spacing w:line="360" w:lineRule="auto"/>
              <w:jc w:val="center"/>
              <w:rPr>
                <w:rFonts w:cs="宋体"/>
                <w:color w:val="000000"/>
                <w:szCs w:val="21"/>
              </w:rPr>
            </w:pPr>
            <w:r>
              <w:rPr>
                <w:rFonts w:hint="eastAsia" w:cs="宋体"/>
                <w:color w:val="000000"/>
                <w:szCs w:val="21"/>
              </w:rPr>
              <w:t>20</w:t>
            </w:r>
          </w:p>
        </w:tc>
        <w:tc>
          <w:tcPr>
            <w:tcW w:w="695" w:type="dxa"/>
            <w:vAlign w:val="center"/>
          </w:tcPr>
          <w:p w14:paraId="51D68462">
            <w:pPr>
              <w:spacing w:line="360" w:lineRule="auto"/>
              <w:jc w:val="center"/>
              <w:rPr>
                <w:rFonts w:cs="宋体"/>
                <w:color w:val="000000"/>
                <w:szCs w:val="21"/>
              </w:rPr>
            </w:pPr>
            <w:r>
              <w:rPr>
                <w:rFonts w:hint="eastAsia" w:cs="宋体"/>
                <w:color w:val="000000"/>
                <w:szCs w:val="21"/>
              </w:rPr>
              <w:t>15</w:t>
            </w:r>
          </w:p>
        </w:tc>
        <w:tc>
          <w:tcPr>
            <w:tcW w:w="696" w:type="dxa"/>
            <w:vAlign w:val="center"/>
          </w:tcPr>
          <w:p w14:paraId="23925634">
            <w:pPr>
              <w:spacing w:line="360" w:lineRule="auto"/>
              <w:jc w:val="center"/>
              <w:rPr>
                <w:rFonts w:cs="宋体"/>
                <w:color w:val="000000"/>
                <w:szCs w:val="21"/>
              </w:rPr>
            </w:pPr>
            <w:r>
              <w:rPr>
                <w:rFonts w:hint="eastAsia" w:cs="宋体"/>
                <w:color w:val="000000"/>
                <w:szCs w:val="21"/>
              </w:rPr>
              <w:t>8</w:t>
            </w:r>
          </w:p>
        </w:tc>
        <w:tc>
          <w:tcPr>
            <w:tcW w:w="695" w:type="dxa"/>
            <w:vAlign w:val="center"/>
          </w:tcPr>
          <w:p w14:paraId="4D650786">
            <w:pPr>
              <w:spacing w:line="360" w:lineRule="auto"/>
              <w:jc w:val="center"/>
              <w:rPr>
                <w:rFonts w:cs="宋体"/>
                <w:color w:val="000000"/>
                <w:szCs w:val="21"/>
              </w:rPr>
            </w:pPr>
            <w:r>
              <w:rPr>
                <w:rFonts w:hint="eastAsia" w:cs="宋体"/>
                <w:color w:val="000000"/>
                <w:szCs w:val="21"/>
              </w:rPr>
              <w:t>8</w:t>
            </w:r>
          </w:p>
        </w:tc>
        <w:tc>
          <w:tcPr>
            <w:tcW w:w="696" w:type="dxa"/>
            <w:vAlign w:val="center"/>
          </w:tcPr>
          <w:p w14:paraId="43B59E41">
            <w:pPr>
              <w:spacing w:line="360" w:lineRule="auto"/>
              <w:jc w:val="center"/>
              <w:rPr>
                <w:rFonts w:cs="宋体"/>
                <w:color w:val="000000"/>
                <w:szCs w:val="21"/>
              </w:rPr>
            </w:pPr>
            <w:r>
              <w:rPr>
                <w:rFonts w:hint="eastAsia" w:cs="宋体"/>
                <w:color w:val="000000"/>
                <w:szCs w:val="21"/>
              </w:rPr>
              <w:t>6</w:t>
            </w:r>
          </w:p>
        </w:tc>
        <w:tc>
          <w:tcPr>
            <w:tcW w:w="696" w:type="dxa"/>
            <w:vAlign w:val="center"/>
          </w:tcPr>
          <w:p w14:paraId="7FDD1E37">
            <w:pPr>
              <w:spacing w:line="360" w:lineRule="auto"/>
              <w:jc w:val="center"/>
              <w:rPr>
                <w:rFonts w:cs="宋体"/>
                <w:color w:val="000000"/>
                <w:szCs w:val="21"/>
              </w:rPr>
            </w:pPr>
            <w:r>
              <w:rPr>
                <w:rFonts w:hint="eastAsia" w:cs="宋体"/>
                <w:color w:val="000000"/>
                <w:szCs w:val="21"/>
              </w:rPr>
              <w:t>6</w:t>
            </w:r>
          </w:p>
        </w:tc>
        <w:tc>
          <w:tcPr>
            <w:tcW w:w="695" w:type="dxa"/>
            <w:vAlign w:val="center"/>
          </w:tcPr>
          <w:p w14:paraId="73C7A88A">
            <w:pPr>
              <w:spacing w:line="360" w:lineRule="auto"/>
              <w:jc w:val="center"/>
              <w:rPr>
                <w:rFonts w:cs="宋体"/>
                <w:color w:val="000000"/>
                <w:szCs w:val="21"/>
              </w:rPr>
            </w:pPr>
            <w:r>
              <w:rPr>
                <w:rFonts w:hint="eastAsia" w:cs="宋体"/>
                <w:color w:val="000000"/>
                <w:szCs w:val="21"/>
              </w:rPr>
              <w:t>6</w:t>
            </w:r>
          </w:p>
        </w:tc>
        <w:tc>
          <w:tcPr>
            <w:tcW w:w="696" w:type="dxa"/>
            <w:vAlign w:val="center"/>
          </w:tcPr>
          <w:p w14:paraId="36DA7933">
            <w:pPr>
              <w:spacing w:line="360" w:lineRule="auto"/>
              <w:jc w:val="center"/>
              <w:rPr>
                <w:rFonts w:cs="宋体"/>
                <w:color w:val="000000"/>
                <w:szCs w:val="21"/>
              </w:rPr>
            </w:pPr>
            <w:r>
              <w:rPr>
                <w:rFonts w:hint="eastAsia" w:cs="宋体"/>
                <w:color w:val="000000"/>
                <w:szCs w:val="21"/>
              </w:rPr>
              <w:t>6</w:t>
            </w:r>
          </w:p>
        </w:tc>
        <w:tc>
          <w:tcPr>
            <w:tcW w:w="696" w:type="dxa"/>
            <w:vAlign w:val="center"/>
          </w:tcPr>
          <w:p w14:paraId="66F72A8F">
            <w:pPr>
              <w:spacing w:line="360" w:lineRule="auto"/>
              <w:jc w:val="center"/>
              <w:rPr>
                <w:rFonts w:cs="宋体"/>
                <w:color w:val="000000"/>
                <w:szCs w:val="21"/>
              </w:rPr>
            </w:pPr>
            <w:r>
              <w:rPr>
                <w:rFonts w:hint="eastAsia" w:cs="宋体"/>
                <w:color w:val="000000"/>
                <w:szCs w:val="21"/>
              </w:rPr>
              <w:t>6</w:t>
            </w:r>
          </w:p>
        </w:tc>
      </w:tr>
      <w:tr w14:paraId="50267FD4">
        <w:trPr>
          <w:jc w:val="center"/>
        </w:trPr>
        <w:tc>
          <w:tcPr>
            <w:tcW w:w="1170" w:type="dxa"/>
            <w:vAlign w:val="center"/>
          </w:tcPr>
          <w:p w14:paraId="5F202EE5">
            <w:pPr>
              <w:spacing w:line="360" w:lineRule="auto"/>
              <w:jc w:val="center"/>
              <w:rPr>
                <w:rFonts w:cs="宋体"/>
                <w:color w:val="000000"/>
                <w:szCs w:val="21"/>
              </w:rPr>
            </w:pPr>
            <w:r>
              <w:rPr>
                <w:rFonts w:hint="eastAsia" w:cs="宋体"/>
                <w:color w:val="000000"/>
                <w:szCs w:val="21"/>
              </w:rPr>
              <w:t>省级</w:t>
            </w:r>
          </w:p>
        </w:tc>
        <w:tc>
          <w:tcPr>
            <w:tcW w:w="2277" w:type="dxa"/>
            <w:vAlign w:val="center"/>
          </w:tcPr>
          <w:p w14:paraId="09646652">
            <w:pPr>
              <w:spacing w:line="360" w:lineRule="auto"/>
              <w:jc w:val="center"/>
              <w:rPr>
                <w:rFonts w:cs="宋体"/>
                <w:color w:val="000000"/>
                <w:szCs w:val="21"/>
              </w:rPr>
            </w:pPr>
            <w:r>
              <w:rPr>
                <w:rFonts w:hint="eastAsia" w:cs="宋体"/>
                <w:color w:val="000000"/>
                <w:szCs w:val="21"/>
              </w:rPr>
              <w:t>15</w:t>
            </w:r>
          </w:p>
        </w:tc>
        <w:tc>
          <w:tcPr>
            <w:tcW w:w="695" w:type="dxa"/>
            <w:vAlign w:val="center"/>
          </w:tcPr>
          <w:p w14:paraId="0E6E4E21">
            <w:pPr>
              <w:spacing w:line="360" w:lineRule="auto"/>
              <w:jc w:val="center"/>
              <w:rPr>
                <w:rFonts w:cs="宋体"/>
                <w:color w:val="000000"/>
                <w:szCs w:val="21"/>
              </w:rPr>
            </w:pPr>
            <w:r>
              <w:rPr>
                <w:rFonts w:hint="eastAsia" w:cs="宋体"/>
                <w:color w:val="000000"/>
                <w:szCs w:val="21"/>
              </w:rPr>
              <w:t>10</w:t>
            </w:r>
          </w:p>
        </w:tc>
        <w:tc>
          <w:tcPr>
            <w:tcW w:w="696" w:type="dxa"/>
            <w:vAlign w:val="center"/>
          </w:tcPr>
          <w:p w14:paraId="548F7A6C">
            <w:pPr>
              <w:spacing w:line="360" w:lineRule="auto"/>
              <w:jc w:val="center"/>
              <w:rPr>
                <w:rFonts w:cs="宋体"/>
                <w:color w:val="000000"/>
                <w:szCs w:val="21"/>
              </w:rPr>
            </w:pPr>
            <w:r>
              <w:rPr>
                <w:rFonts w:hint="eastAsia" w:cs="宋体"/>
                <w:color w:val="000000"/>
                <w:szCs w:val="21"/>
              </w:rPr>
              <w:t>6</w:t>
            </w:r>
          </w:p>
        </w:tc>
        <w:tc>
          <w:tcPr>
            <w:tcW w:w="695" w:type="dxa"/>
            <w:vAlign w:val="center"/>
          </w:tcPr>
          <w:p w14:paraId="15A7D97B">
            <w:pPr>
              <w:spacing w:line="360" w:lineRule="auto"/>
              <w:jc w:val="center"/>
              <w:rPr>
                <w:rFonts w:cs="宋体"/>
                <w:color w:val="000000"/>
                <w:szCs w:val="21"/>
              </w:rPr>
            </w:pPr>
            <w:r>
              <w:rPr>
                <w:rFonts w:hint="eastAsia" w:cs="宋体"/>
                <w:color w:val="000000"/>
                <w:szCs w:val="21"/>
              </w:rPr>
              <w:t>6</w:t>
            </w:r>
          </w:p>
        </w:tc>
        <w:tc>
          <w:tcPr>
            <w:tcW w:w="696" w:type="dxa"/>
            <w:vAlign w:val="center"/>
          </w:tcPr>
          <w:p w14:paraId="069A1138">
            <w:pPr>
              <w:spacing w:line="360" w:lineRule="auto"/>
              <w:jc w:val="center"/>
              <w:rPr>
                <w:rFonts w:cs="宋体"/>
                <w:color w:val="000000"/>
                <w:szCs w:val="21"/>
              </w:rPr>
            </w:pPr>
            <w:r>
              <w:rPr>
                <w:rFonts w:hint="eastAsia" w:cs="宋体"/>
                <w:color w:val="000000"/>
                <w:szCs w:val="21"/>
              </w:rPr>
              <w:t>3</w:t>
            </w:r>
          </w:p>
        </w:tc>
        <w:tc>
          <w:tcPr>
            <w:tcW w:w="696" w:type="dxa"/>
            <w:vAlign w:val="center"/>
          </w:tcPr>
          <w:p w14:paraId="372803AC">
            <w:pPr>
              <w:spacing w:line="360" w:lineRule="auto"/>
              <w:jc w:val="center"/>
              <w:rPr>
                <w:rFonts w:cs="宋体"/>
                <w:color w:val="000000"/>
                <w:szCs w:val="21"/>
              </w:rPr>
            </w:pPr>
            <w:r>
              <w:rPr>
                <w:rFonts w:hint="eastAsia" w:cs="宋体"/>
                <w:color w:val="000000"/>
                <w:szCs w:val="21"/>
              </w:rPr>
              <w:t>3</w:t>
            </w:r>
          </w:p>
        </w:tc>
        <w:tc>
          <w:tcPr>
            <w:tcW w:w="695" w:type="dxa"/>
            <w:vAlign w:val="center"/>
          </w:tcPr>
          <w:p w14:paraId="58387AFD">
            <w:pPr>
              <w:spacing w:line="360" w:lineRule="auto"/>
              <w:jc w:val="center"/>
              <w:rPr>
                <w:rFonts w:cs="宋体"/>
                <w:color w:val="000000"/>
                <w:szCs w:val="21"/>
              </w:rPr>
            </w:pPr>
            <w:r>
              <w:rPr>
                <w:rFonts w:hint="eastAsia" w:cs="宋体"/>
                <w:color w:val="000000"/>
                <w:szCs w:val="21"/>
              </w:rPr>
              <w:t>3</w:t>
            </w:r>
          </w:p>
        </w:tc>
        <w:tc>
          <w:tcPr>
            <w:tcW w:w="696" w:type="dxa"/>
            <w:vAlign w:val="center"/>
          </w:tcPr>
          <w:p w14:paraId="5F674B77">
            <w:pPr>
              <w:spacing w:line="360" w:lineRule="auto"/>
              <w:jc w:val="center"/>
              <w:rPr>
                <w:rFonts w:cs="宋体"/>
                <w:color w:val="000000"/>
                <w:szCs w:val="21"/>
              </w:rPr>
            </w:pPr>
            <w:r>
              <w:rPr>
                <w:rFonts w:hint="eastAsia" w:cs="宋体"/>
                <w:color w:val="000000"/>
                <w:szCs w:val="21"/>
              </w:rPr>
              <w:t>3</w:t>
            </w:r>
          </w:p>
        </w:tc>
        <w:tc>
          <w:tcPr>
            <w:tcW w:w="696" w:type="dxa"/>
            <w:vAlign w:val="center"/>
          </w:tcPr>
          <w:p w14:paraId="1535A95D">
            <w:pPr>
              <w:spacing w:line="360" w:lineRule="auto"/>
              <w:jc w:val="center"/>
              <w:rPr>
                <w:rFonts w:cs="宋体"/>
                <w:color w:val="000000"/>
                <w:szCs w:val="21"/>
              </w:rPr>
            </w:pPr>
            <w:r>
              <w:rPr>
                <w:rFonts w:hint="eastAsia" w:cs="宋体"/>
                <w:color w:val="000000"/>
                <w:szCs w:val="21"/>
              </w:rPr>
              <w:t>3</w:t>
            </w:r>
          </w:p>
        </w:tc>
      </w:tr>
      <w:tr w14:paraId="341010EE">
        <w:trPr>
          <w:trHeight w:val="388" w:hRule="atLeast"/>
          <w:jc w:val="center"/>
        </w:trPr>
        <w:tc>
          <w:tcPr>
            <w:tcW w:w="1170" w:type="dxa"/>
            <w:vAlign w:val="center"/>
          </w:tcPr>
          <w:p w14:paraId="04C7C74D">
            <w:pPr>
              <w:spacing w:line="360" w:lineRule="auto"/>
              <w:jc w:val="center"/>
              <w:rPr>
                <w:rFonts w:cs="宋体"/>
                <w:color w:val="000000"/>
                <w:szCs w:val="21"/>
              </w:rPr>
            </w:pPr>
            <w:r>
              <w:rPr>
                <w:rFonts w:hint="eastAsia" w:cs="宋体"/>
                <w:color w:val="000000"/>
                <w:szCs w:val="21"/>
              </w:rPr>
              <w:t>市级</w:t>
            </w:r>
          </w:p>
        </w:tc>
        <w:tc>
          <w:tcPr>
            <w:tcW w:w="2277" w:type="dxa"/>
            <w:vAlign w:val="center"/>
          </w:tcPr>
          <w:p w14:paraId="529CAC52">
            <w:pPr>
              <w:spacing w:line="360" w:lineRule="auto"/>
              <w:jc w:val="center"/>
              <w:rPr>
                <w:rFonts w:cs="宋体"/>
                <w:color w:val="000000"/>
                <w:szCs w:val="21"/>
              </w:rPr>
            </w:pPr>
            <w:r>
              <w:rPr>
                <w:rFonts w:hint="eastAsia" w:cs="宋体"/>
                <w:color w:val="000000"/>
                <w:szCs w:val="21"/>
              </w:rPr>
              <w:t>12.5</w:t>
            </w:r>
          </w:p>
        </w:tc>
        <w:tc>
          <w:tcPr>
            <w:tcW w:w="695" w:type="dxa"/>
            <w:vAlign w:val="center"/>
          </w:tcPr>
          <w:p w14:paraId="2566BE56">
            <w:pPr>
              <w:spacing w:line="360" w:lineRule="auto"/>
              <w:jc w:val="center"/>
              <w:rPr>
                <w:rFonts w:cs="宋体"/>
                <w:color w:val="000000"/>
                <w:szCs w:val="21"/>
              </w:rPr>
            </w:pPr>
            <w:r>
              <w:rPr>
                <w:rFonts w:hint="eastAsia" w:cs="宋体"/>
                <w:color w:val="000000"/>
                <w:szCs w:val="21"/>
              </w:rPr>
              <w:t>7.5</w:t>
            </w:r>
          </w:p>
        </w:tc>
        <w:tc>
          <w:tcPr>
            <w:tcW w:w="696" w:type="dxa"/>
            <w:vAlign w:val="center"/>
          </w:tcPr>
          <w:p w14:paraId="0C6384EF">
            <w:pPr>
              <w:spacing w:line="360" w:lineRule="auto"/>
              <w:jc w:val="center"/>
              <w:rPr>
                <w:rFonts w:cs="宋体"/>
                <w:color w:val="000000"/>
                <w:szCs w:val="21"/>
              </w:rPr>
            </w:pPr>
            <w:r>
              <w:rPr>
                <w:rFonts w:hint="eastAsia" w:cs="宋体"/>
                <w:color w:val="000000"/>
                <w:szCs w:val="21"/>
              </w:rPr>
              <w:t>5</w:t>
            </w:r>
          </w:p>
        </w:tc>
        <w:tc>
          <w:tcPr>
            <w:tcW w:w="695" w:type="dxa"/>
            <w:vAlign w:val="center"/>
          </w:tcPr>
          <w:p w14:paraId="00910B7C">
            <w:pPr>
              <w:spacing w:line="360" w:lineRule="auto"/>
              <w:jc w:val="center"/>
              <w:rPr>
                <w:rFonts w:cs="宋体"/>
                <w:color w:val="000000"/>
                <w:szCs w:val="21"/>
              </w:rPr>
            </w:pPr>
            <w:r>
              <w:rPr>
                <w:rFonts w:hint="eastAsia" w:cs="宋体"/>
                <w:color w:val="000000"/>
                <w:szCs w:val="21"/>
              </w:rPr>
              <w:t>4</w:t>
            </w:r>
          </w:p>
        </w:tc>
        <w:tc>
          <w:tcPr>
            <w:tcW w:w="696" w:type="dxa"/>
            <w:vAlign w:val="center"/>
          </w:tcPr>
          <w:p w14:paraId="0EF26A92">
            <w:pPr>
              <w:spacing w:line="360" w:lineRule="auto"/>
              <w:jc w:val="center"/>
              <w:rPr>
                <w:rFonts w:cs="宋体"/>
                <w:color w:val="000000"/>
                <w:szCs w:val="21"/>
              </w:rPr>
            </w:pPr>
            <w:r>
              <w:rPr>
                <w:rFonts w:hint="eastAsia" w:cs="宋体"/>
                <w:color w:val="000000"/>
                <w:szCs w:val="21"/>
              </w:rPr>
              <w:t>3</w:t>
            </w:r>
          </w:p>
        </w:tc>
        <w:tc>
          <w:tcPr>
            <w:tcW w:w="696" w:type="dxa"/>
            <w:vAlign w:val="center"/>
          </w:tcPr>
          <w:p w14:paraId="1A822B31">
            <w:pPr>
              <w:spacing w:line="360" w:lineRule="auto"/>
              <w:jc w:val="center"/>
              <w:rPr>
                <w:rFonts w:cs="宋体"/>
                <w:color w:val="000000"/>
                <w:szCs w:val="21"/>
              </w:rPr>
            </w:pPr>
            <w:r>
              <w:rPr>
                <w:rFonts w:hint="eastAsia" w:cs="宋体"/>
                <w:color w:val="000000"/>
                <w:szCs w:val="21"/>
              </w:rPr>
              <w:t>2</w:t>
            </w:r>
          </w:p>
        </w:tc>
        <w:tc>
          <w:tcPr>
            <w:tcW w:w="695" w:type="dxa"/>
            <w:vAlign w:val="center"/>
          </w:tcPr>
          <w:p w14:paraId="406420F5">
            <w:pPr>
              <w:spacing w:line="360" w:lineRule="auto"/>
              <w:jc w:val="center"/>
              <w:rPr>
                <w:rFonts w:cs="宋体"/>
                <w:color w:val="000000"/>
                <w:szCs w:val="21"/>
              </w:rPr>
            </w:pPr>
            <w:r>
              <w:rPr>
                <w:rFonts w:hint="eastAsia" w:cs="宋体"/>
                <w:color w:val="000000"/>
                <w:szCs w:val="21"/>
              </w:rPr>
              <w:t>2</w:t>
            </w:r>
          </w:p>
        </w:tc>
        <w:tc>
          <w:tcPr>
            <w:tcW w:w="696" w:type="dxa"/>
            <w:vAlign w:val="center"/>
          </w:tcPr>
          <w:p w14:paraId="522D309E">
            <w:pPr>
              <w:spacing w:line="360" w:lineRule="auto"/>
              <w:jc w:val="center"/>
              <w:rPr>
                <w:rFonts w:cs="宋体"/>
                <w:color w:val="000000"/>
                <w:szCs w:val="21"/>
              </w:rPr>
            </w:pPr>
            <w:r>
              <w:rPr>
                <w:rFonts w:hint="eastAsia" w:cs="宋体"/>
                <w:color w:val="000000"/>
                <w:szCs w:val="21"/>
              </w:rPr>
              <w:t>1</w:t>
            </w:r>
          </w:p>
        </w:tc>
        <w:tc>
          <w:tcPr>
            <w:tcW w:w="696" w:type="dxa"/>
            <w:vAlign w:val="center"/>
          </w:tcPr>
          <w:p w14:paraId="12401837">
            <w:pPr>
              <w:spacing w:line="360" w:lineRule="auto"/>
              <w:jc w:val="center"/>
              <w:rPr>
                <w:rFonts w:cs="宋体"/>
                <w:color w:val="000000"/>
                <w:szCs w:val="21"/>
              </w:rPr>
            </w:pPr>
            <w:r>
              <w:rPr>
                <w:rFonts w:hint="eastAsia" w:cs="宋体"/>
                <w:color w:val="000000"/>
                <w:szCs w:val="21"/>
              </w:rPr>
              <w:t>1</w:t>
            </w:r>
          </w:p>
        </w:tc>
      </w:tr>
      <w:tr w14:paraId="4975014C">
        <w:trPr>
          <w:trHeight w:val="388" w:hRule="atLeast"/>
          <w:jc w:val="center"/>
        </w:trPr>
        <w:tc>
          <w:tcPr>
            <w:tcW w:w="1170" w:type="dxa"/>
            <w:vAlign w:val="center"/>
          </w:tcPr>
          <w:p w14:paraId="1B4B073A">
            <w:pPr>
              <w:spacing w:line="360" w:lineRule="auto"/>
              <w:jc w:val="center"/>
              <w:rPr>
                <w:rFonts w:cs="宋体"/>
                <w:color w:val="000000"/>
                <w:szCs w:val="21"/>
              </w:rPr>
            </w:pPr>
            <w:r>
              <w:rPr>
                <w:rFonts w:hint="eastAsia" w:cs="宋体"/>
                <w:color w:val="000000"/>
                <w:szCs w:val="21"/>
              </w:rPr>
              <w:t>校级</w:t>
            </w:r>
          </w:p>
        </w:tc>
        <w:tc>
          <w:tcPr>
            <w:tcW w:w="2277" w:type="dxa"/>
            <w:vAlign w:val="center"/>
          </w:tcPr>
          <w:p w14:paraId="69D5708A">
            <w:pPr>
              <w:spacing w:line="360" w:lineRule="auto"/>
              <w:jc w:val="center"/>
              <w:rPr>
                <w:rFonts w:cs="宋体"/>
                <w:color w:val="000000"/>
                <w:szCs w:val="21"/>
              </w:rPr>
            </w:pPr>
            <w:r>
              <w:rPr>
                <w:rFonts w:hint="eastAsia" w:cs="宋体"/>
                <w:color w:val="000000"/>
                <w:szCs w:val="21"/>
              </w:rPr>
              <w:t>7.5</w:t>
            </w:r>
          </w:p>
        </w:tc>
        <w:tc>
          <w:tcPr>
            <w:tcW w:w="695" w:type="dxa"/>
            <w:vAlign w:val="center"/>
          </w:tcPr>
          <w:p w14:paraId="20C174B9">
            <w:pPr>
              <w:spacing w:line="360" w:lineRule="auto"/>
              <w:jc w:val="center"/>
              <w:rPr>
                <w:rFonts w:cs="宋体"/>
                <w:color w:val="000000"/>
                <w:szCs w:val="21"/>
              </w:rPr>
            </w:pPr>
            <w:r>
              <w:rPr>
                <w:rFonts w:hint="eastAsia" w:cs="宋体"/>
                <w:color w:val="000000"/>
                <w:szCs w:val="21"/>
              </w:rPr>
              <w:t>6</w:t>
            </w:r>
          </w:p>
        </w:tc>
        <w:tc>
          <w:tcPr>
            <w:tcW w:w="696" w:type="dxa"/>
            <w:vAlign w:val="center"/>
          </w:tcPr>
          <w:p w14:paraId="25B49D92">
            <w:pPr>
              <w:spacing w:line="360" w:lineRule="auto"/>
              <w:jc w:val="center"/>
              <w:rPr>
                <w:rFonts w:cs="宋体"/>
                <w:color w:val="000000"/>
                <w:szCs w:val="21"/>
              </w:rPr>
            </w:pPr>
            <w:r>
              <w:rPr>
                <w:rFonts w:hint="eastAsia" w:cs="宋体"/>
                <w:color w:val="000000"/>
                <w:szCs w:val="21"/>
              </w:rPr>
              <w:t>4</w:t>
            </w:r>
          </w:p>
        </w:tc>
        <w:tc>
          <w:tcPr>
            <w:tcW w:w="695" w:type="dxa"/>
            <w:vAlign w:val="center"/>
          </w:tcPr>
          <w:p w14:paraId="7A55A15E">
            <w:pPr>
              <w:spacing w:line="360" w:lineRule="auto"/>
              <w:jc w:val="center"/>
              <w:rPr>
                <w:rFonts w:cs="宋体"/>
                <w:color w:val="000000"/>
                <w:szCs w:val="21"/>
              </w:rPr>
            </w:pPr>
            <w:r>
              <w:rPr>
                <w:rFonts w:hint="eastAsia" w:cs="宋体"/>
                <w:color w:val="000000"/>
                <w:szCs w:val="21"/>
              </w:rPr>
              <w:t>3</w:t>
            </w:r>
          </w:p>
        </w:tc>
        <w:tc>
          <w:tcPr>
            <w:tcW w:w="696" w:type="dxa"/>
            <w:vAlign w:val="center"/>
          </w:tcPr>
          <w:p w14:paraId="79143912">
            <w:pPr>
              <w:spacing w:line="360" w:lineRule="auto"/>
              <w:jc w:val="center"/>
              <w:rPr>
                <w:rFonts w:cs="宋体"/>
                <w:color w:val="000000"/>
                <w:szCs w:val="21"/>
              </w:rPr>
            </w:pPr>
            <w:r>
              <w:rPr>
                <w:rFonts w:hint="eastAsia" w:cs="宋体"/>
                <w:color w:val="000000"/>
                <w:szCs w:val="21"/>
              </w:rPr>
              <w:t>2</w:t>
            </w:r>
          </w:p>
        </w:tc>
        <w:tc>
          <w:tcPr>
            <w:tcW w:w="696" w:type="dxa"/>
            <w:vAlign w:val="center"/>
          </w:tcPr>
          <w:p w14:paraId="38333ACB">
            <w:pPr>
              <w:spacing w:line="360" w:lineRule="auto"/>
              <w:jc w:val="center"/>
              <w:rPr>
                <w:rFonts w:cs="宋体"/>
                <w:color w:val="000000"/>
                <w:szCs w:val="21"/>
              </w:rPr>
            </w:pPr>
            <w:r>
              <w:rPr>
                <w:rFonts w:hint="eastAsia" w:cs="宋体"/>
                <w:color w:val="000000"/>
                <w:szCs w:val="21"/>
              </w:rPr>
              <w:t>1</w:t>
            </w:r>
          </w:p>
        </w:tc>
        <w:tc>
          <w:tcPr>
            <w:tcW w:w="695" w:type="dxa"/>
            <w:vAlign w:val="center"/>
          </w:tcPr>
          <w:p w14:paraId="1DAF4D8B">
            <w:pPr>
              <w:spacing w:line="360" w:lineRule="auto"/>
              <w:jc w:val="center"/>
              <w:rPr>
                <w:rFonts w:cs="宋体"/>
                <w:color w:val="000000"/>
                <w:szCs w:val="21"/>
              </w:rPr>
            </w:pPr>
            <w:r>
              <w:rPr>
                <w:rFonts w:hint="eastAsia" w:cs="宋体"/>
                <w:color w:val="000000"/>
                <w:szCs w:val="21"/>
              </w:rPr>
              <w:t>1</w:t>
            </w:r>
          </w:p>
        </w:tc>
        <w:tc>
          <w:tcPr>
            <w:tcW w:w="696" w:type="dxa"/>
            <w:vAlign w:val="center"/>
          </w:tcPr>
          <w:p w14:paraId="1CDD06D4">
            <w:pPr>
              <w:spacing w:line="360" w:lineRule="auto"/>
              <w:jc w:val="center"/>
              <w:rPr>
                <w:rFonts w:cs="宋体"/>
                <w:color w:val="000000"/>
                <w:szCs w:val="21"/>
              </w:rPr>
            </w:pPr>
            <w:r>
              <w:rPr>
                <w:rFonts w:hint="eastAsia" w:cs="宋体"/>
                <w:color w:val="000000"/>
                <w:szCs w:val="21"/>
              </w:rPr>
              <w:t>1</w:t>
            </w:r>
          </w:p>
        </w:tc>
        <w:tc>
          <w:tcPr>
            <w:tcW w:w="696" w:type="dxa"/>
            <w:vAlign w:val="center"/>
          </w:tcPr>
          <w:p w14:paraId="5ABD4E30">
            <w:pPr>
              <w:spacing w:line="360" w:lineRule="auto"/>
              <w:jc w:val="center"/>
              <w:rPr>
                <w:rFonts w:cs="宋体"/>
                <w:color w:val="000000"/>
                <w:szCs w:val="21"/>
              </w:rPr>
            </w:pPr>
            <w:r>
              <w:rPr>
                <w:rFonts w:hint="eastAsia" w:cs="宋体"/>
                <w:color w:val="000000"/>
                <w:szCs w:val="21"/>
              </w:rPr>
              <w:t>1</w:t>
            </w:r>
          </w:p>
        </w:tc>
      </w:tr>
      <w:tr w14:paraId="177FB3B0">
        <w:trPr>
          <w:jc w:val="center"/>
        </w:trPr>
        <w:tc>
          <w:tcPr>
            <w:tcW w:w="1170" w:type="dxa"/>
            <w:vAlign w:val="center"/>
          </w:tcPr>
          <w:p w14:paraId="611A1EBB">
            <w:pPr>
              <w:spacing w:line="360" w:lineRule="auto"/>
              <w:jc w:val="center"/>
              <w:rPr>
                <w:rFonts w:cs="宋体"/>
                <w:color w:val="000000"/>
                <w:szCs w:val="21"/>
              </w:rPr>
            </w:pPr>
            <w:r>
              <w:rPr>
                <w:rFonts w:hint="eastAsia" w:cs="宋体"/>
                <w:color w:val="000000"/>
                <w:szCs w:val="21"/>
              </w:rPr>
              <w:t>院级</w:t>
            </w:r>
          </w:p>
        </w:tc>
        <w:tc>
          <w:tcPr>
            <w:tcW w:w="2277" w:type="dxa"/>
            <w:tcBorders>
              <w:tr2bl w:val="single" w:color="auto" w:sz="4" w:space="0"/>
            </w:tcBorders>
            <w:vAlign w:val="center"/>
          </w:tcPr>
          <w:p w14:paraId="0EB98178">
            <w:pPr>
              <w:spacing w:line="360" w:lineRule="auto"/>
              <w:jc w:val="center"/>
              <w:rPr>
                <w:rFonts w:cs="宋体"/>
                <w:color w:val="000000"/>
                <w:szCs w:val="21"/>
              </w:rPr>
            </w:pPr>
          </w:p>
        </w:tc>
        <w:tc>
          <w:tcPr>
            <w:tcW w:w="695" w:type="dxa"/>
            <w:vAlign w:val="center"/>
          </w:tcPr>
          <w:p w14:paraId="0B93673D">
            <w:pPr>
              <w:spacing w:line="360" w:lineRule="auto"/>
              <w:jc w:val="center"/>
              <w:rPr>
                <w:rFonts w:cs="宋体"/>
                <w:color w:val="000000"/>
                <w:szCs w:val="21"/>
              </w:rPr>
            </w:pPr>
            <w:r>
              <w:rPr>
                <w:rFonts w:hint="eastAsia" w:cs="宋体"/>
                <w:color w:val="000000"/>
                <w:szCs w:val="21"/>
              </w:rPr>
              <w:t>3</w:t>
            </w:r>
          </w:p>
        </w:tc>
        <w:tc>
          <w:tcPr>
            <w:tcW w:w="696" w:type="dxa"/>
            <w:vAlign w:val="center"/>
          </w:tcPr>
          <w:p w14:paraId="26CE533C">
            <w:pPr>
              <w:spacing w:line="360" w:lineRule="auto"/>
              <w:jc w:val="center"/>
              <w:rPr>
                <w:rFonts w:cs="宋体"/>
                <w:color w:val="000000"/>
                <w:szCs w:val="21"/>
              </w:rPr>
            </w:pPr>
            <w:r>
              <w:rPr>
                <w:rFonts w:hint="eastAsia" w:cs="宋体"/>
                <w:color w:val="000000"/>
                <w:szCs w:val="21"/>
              </w:rPr>
              <w:t>2</w:t>
            </w:r>
          </w:p>
        </w:tc>
        <w:tc>
          <w:tcPr>
            <w:tcW w:w="695" w:type="dxa"/>
            <w:vAlign w:val="center"/>
          </w:tcPr>
          <w:p w14:paraId="178347D3">
            <w:pPr>
              <w:spacing w:line="360" w:lineRule="auto"/>
              <w:jc w:val="center"/>
              <w:rPr>
                <w:rFonts w:cs="宋体"/>
                <w:color w:val="000000"/>
                <w:szCs w:val="21"/>
              </w:rPr>
            </w:pPr>
            <w:r>
              <w:rPr>
                <w:rFonts w:hint="eastAsia" w:cs="宋体"/>
                <w:color w:val="000000"/>
                <w:szCs w:val="21"/>
              </w:rPr>
              <w:t>1</w:t>
            </w:r>
          </w:p>
        </w:tc>
        <w:tc>
          <w:tcPr>
            <w:tcW w:w="696" w:type="dxa"/>
            <w:vAlign w:val="center"/>
          </w:tcPr>
          <w:p w14:paraId="484EA6CE">
            <w:pPr>
              <w:spacing w:line="360" w:lineRule="auto"/>
              <w:jc w:val="center"/>
              <w:rPr>
                <w:rFonts w:cs="宋体"/>
                <w:color w:val="000000"/>
                <w:szCs w:val="21"/>
              </w:rPr>
            </w:pPr>
            <w:r>
              <w:rPr>
                <w:rFonts w:hint="eastAsia" w:cs="宋体"/>
                <w:color w:val="000000"/>
                <w:szCs w:val="21"/>
              </w:rPr>
              <w:t>0.5</w:t>
            </w:r>
          </w:p>
        </w:tc>
        <w:tc>
          <w:tcPr>
            <w:tcW w:w="696" w:type="dxa"/>
            <w:vAlign w:val="center"/>
          </w:tcPr>
          <w:p w14:paraId="7C21D994">
            <w:pPr>
              <w:spacing w:line="360" w:lineRule="auto"/>
              <w:jc w:val="center"/>
              <w:rPr>
                <w:rFonts w:cs="宋体"/>
                <w:color w:val="000000"/>
                <w:szCs w:val="21"/>
              </w:rPr>
            </w:pPr>
            <w:r>
              <w:rPr>
                <w:rFonts w:hint="eastAsia" w:cs="宋体"/>
                <w:color w:val="000000"/>
                <w:szCs w:val="21"/>
              </w:rPr>
              <w:t>0.5</w:t>
            </w:r>
          </w:p>
        </w:tc>
        <w:tc>
          <w:tcPr>
            <w:tcW w:w="695" w:type="dxa"/>
            <w:vAlign w:val="center"/>
          </w:tcPr>
          <w:p w14:paraId="6BB9521E">
            <w:pPr>
              <w:spacing w:line="360" w:lineRule="auto"/>
              <w:jc w:val="center"/>
              <w:rPr>
                <w:rFonts w:cs="宋体"/>
                <w:color w:val="000000"/>
                <w:szCs w:val="21"/>
              </w:rPr>
            </w:pPr>
            <w:r>
              <w:rPr>
                <w:rFonts w:hint="eastAsia" w:cs="宋体"/>
                <w:color w:val="000000"/>
                <w:szCs w:val="21"/>
              </w:rPr>
              <w:t>0.5</w:t>
            </w:r>
          </w:p>
        </w:tc>
        <w:tc>
          <w:tcPr>
            <w:tcW w:w="696" w:type="dxa"/>
            <w:vAlign w:val="center"/>
          </w:tcPr>
          <w:p w14:paraId="5C259C33">
            <w:pPr>
              <w:spacing w:line="360" w:lineRule="auto"/>
              <w:jc w:val="center"/>
              <w:rPr>
                <w:rFonts w:cs="宋体"/>
                <w:color w:val="000000"/>
                <w:szCs w:val="21"/>
              </w:rPr>
            </w:pPr>
            <w:r>
              <w:rPr>
                <w:rFonts w:hint="eastAsia" w:cs="宋体"/>
                <w:color w:val="000000"/>
                <w:szCs w:val="21"/>
              </w:rPr>
              <w:t>0.5</w:t>
            </w:r>
          </w:p>
        </w:tc>
        <w:tc>
          <w:tcPr>
            <w:tcW w:w="696" w:type="dxa"/>
            <w:vAlign w:val="center"/>
          </w:tcPr>
          <w:p w14:paraId="04A4B5EF">
            <w:pPr>
              <w:spacing w:line="360" w:lineRule="auto"/>
              <w:jc w:val="center"/>
              <w:rPr>
                <w:rFonts w:cs="宋体"/>
                <w:color w:val="000000"/>
                <w:szCs w:val="21"/>
              </w:rPr>
            </w:pPr>
            <w:r>
              <w:rPr>
                <w:rFonts w:hint="eastAsia" w:cs="宋体"/>
                <w:color w:val="000000"/>
                <w:szCs w:val="21"/>
              </w:rPr>
              <w:t>0.5</w:t>
            </w:r>
          </w:p>
        </w:tc>
      </w:tr>
    </w:tbl>
    <w:p w14:paraId="225D5C35">
      <w:pPr>
        <w:spacing w:line="288" w:lineRule="auto"/>
        <w:ind w:firstLine="420" w:firstLineChars="200"/>
        <w:rPr>
          <w:rFonts w:eastAsia="楷体_GB2312"/>
          <w:sz w:val="22"/>
          <w:szCs w:val="28"/>
        </w:rPr>
      </w:pPr>
      <w:r>
        <w:rPr>
          <w:rFonts w:eastAsia="楷体_GB2312"/>
          <w:szCs w:val="21"/>
        </w:rPr>
        <w:t>注：同一项目多次获奖，限加最高分；所在团队获奖，加分分值参照下表权重进行加分；</w:t>
      </w:r>
      <w:r>
        <w:rPr>
          <w:rFonts w:hint="eastAsia" w:eastAsia="楷体_GB2312"/>
          <w:szCs w:val="21"/>
        </w:rPr>
        <w:t>比赛中</w:t>
      </w:r>
      <w:r>
        <w:rPr>
          <w:rFonts w:eastAsia="楷体_GB2312"/>
          <w:szCs w:val="21"/>
        </w:rPr>
        <w:t>的其他奖项，如</w:t>
      </w:r>
      <w:r>
        <w:rPr>
          <w:rFonts w:hint="eastAsia" w:eastAsia="楷体_GB2312"/>
          <w:szCs w:val="21"/>
        </w:rPr>
        <w:t>“</w:t>
      </w:r>
      <w:r>
        <w:rPr>
          <w:rFonts w:eastAsia="楷体_GB2312"/>
          <w:szCs w:val="21"/>
        </w:rPr>
        <w:t>最佳创意奖</w:t>
      </w:r>
      <w:r>
        <w:rPr>
          <w:rFonts w:hint="eastAsia" w:eastAsia="楷体_GB2312"/>
          <w:szCs w:val="21"/>
        </w:rPr>
        <w:t>”</w:t>
      </w:r>
      <w:r>
        <w:rPr>
          <w:rFonts w:eastAsia="楷体_GB2312"/>
          <w:szCs w:val="21"/>
        </w:rPr>
        <w:t>，参照各级别的7-8名加分；排名不分先后的，如</w:t>
      </w:r>
      <w:r>
        <w:rPr>
          <w:rFonts w:hint="eastAsia" w:eastAsia="楷体_GB2312"/>
          <w:szCs w:val="21"/>
        </w:rPr>
        <w:t>“</w:t>
      </w:r>
      <w:r>
        <w:rPr>
          <w:rFonts w:eastAsia="楷体_GB2312"/>
          <w:szCs w:val="21"/>
        </w:rPr>
        <w:t>十佳</w:t>
      </w:r>
      <w:r>
        <w:rPr>
          <w:rFonts w:hint="eastAsia" w:eastAsia="楷体_GB2312"/>
          <w:szCs w:val="21"/>
        </w:rPr>
        <w:t>团队”</w:t>
      </w:r>
      <w:r>
        <w:rPr>
          <w:rFonts w:eastAsia="楷体_GB2312"/>
          <w:szCs w:val="21"/>
        </w:rPr>
        <w:t>，参照各级别的第</w:t>
      </w:r>
      <w:r>
        <w:rPr>
          <w:rFonts w:hint="eastAsia" w:eastAsia="楷体_GB2312"/>
          <w:szCs w:val="21"/>
        </w:rPr>
        <w:t>3</w:t>
      </w:r>
      <w:r>
        <w:rPr>
          <w:rFonts w:eastAsia="楷体_GB2312"/>
          <w:szCs w:val="21"/>
        </w:rPr>
        <w:t>名进行加分。</w:t>
      </w:r>
    </w:p>
    <w:p w14:paraId="5D8B15CB">
      <w:pPr>
        <w:spacing w:after="78" w:afterLines="25" w:line="360" w:lineRule="auto"/>
        <w:ind w:firstLine="420" w:firstLineChars="200"/>
        <w:jc w:val="center"/>
        <w:rPr>
          <w:rFonts w:cs="宋体"/>
          <w:b/>
          <w:bCs/>
          <w:szCs w:val="21"/>
        </w:rPr>
      </w:pPr>
      <w:r>
        <w:rPr>
          <w:rFonts w:hint="eastAsia" w:cs="宋体"/>
          <w:b/>
          <w:bCs/>
          <w:szCs w:val="21"/>
        </w:rPr>
        <w:t>创新创业大赛排名加分权重表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14:paraId="7D720DAC">
        <w:tc>
          <w:tcPr>
            <w:tcW w:w="1192" w:type="dxa"/>
            <w:vAlign w:val="center"/>
          </w:tcPr>
          <w:p w14:paraId="5C70B214">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14:paraId="20BB7ADA">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14:paraId="419AA507">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14:paraId="78733B33">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14:paraId="2F9B7359">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14:paraId="219F4E49">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14:paraId="5867DF57">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14:paraId="7F2FA6E6">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14:paraId="0C737CA0">
            <w:pPr>
              <w:spacing w:after="78" w:afterLines="25" w:line="360" w:lineRule="auto"/>
              <w:jc w:val="center"/>
              <w:rPr>
                <w:rFonts w:eastAsia="楷体_GB2312"/>
                <w:color w:val="000000"/>
              </w:rPr>
            </w:pPr>
            <w:r>
              <w:rPr>
                <w:rFonts w:hint="eastAsia" w:eastAsia="楷体_GB2312"/>
                <w:color w:val="000000"/>
              </w:rPr>
              <w:t>S8</w:t>
            </w:r>
          </w:p>
        </w:tc>
      </w:tr>
      <w:tr w14:paraId="5F80DF9C">
        <w:trPr>
          <w:trHeight w:val="779" w:hRule="atLeast"/>
        </w:trPr>
        <w:tc>
          <w:tcPr>
            <w:tcW w:w="1192" w:type="dxa"/>
            <w:vAlign w:val="center"/>
          </w:tcPr>
          <w:p w14:paraId="66995C41">
            <w:pPr>
              <w:spacing w:after="78" w:afterLines="25" w:line="360" w:lineRule="auto"/>
              <w:jc w:val="center"/>
              <w:rPr>
                <w:rFonts w:eastAsia="楷体_GB2312"/>
                <w:color w:val="000000"/>
              </w:rPr>
            </w:pPr>
            <w:r>
              <w:rPr>
                <w:rFonts w:hint="eastAsia" w:eastAsia="楷体_GB2312"/>
                <w:color w:val="000000"/>
              </w:rPr>
              <w:t>国家级</w:t>
            </w:r>
          </w:p>
          <w:p w14:paraId="6487EB1F">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14:paraId="6083A1A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7D796F39">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73C2FD36">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51321910">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35986FB3">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14:paraId="1A78ABDC">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28E44FE4">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14:paraId="02DC6A76">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14:paraId="325BB502">
        <w:tc>
          <w:tcPr>
            <w:tcW w:w="1192" w:type="dxa"/>
            <w:vAlign w:val="center"/>
          </w:tcPr>
          <w:p w14:paraId="0D3B1682">
            <w:pPr>
              <w:spacing w:after="78" w:afterLines="25" w:line="360" w:lineRule="auto"/>
              <w:jc w:val="center"/>
              <w:rPr>
                <w:rFonts w:eastAsia="楷体_GB2312"/>
                <w:color w:val="000000"/>
              </w:rPr>
            </w:pPr>
            <w:r>
              <w:rPr>
                <w:rFonts w:hint="eastAsia" w:eastAsia="楷体_GB2312"/>
                <w:color w:val="000000"/>
              </w:rPr>
              <w:t>地市级</w:t>
            </w:r>
          </w:p>
          <w:p w14:paraId="2FA8550F">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14:paraId="1B2B166F">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14:paraId="1953E465">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14:paraId="6F99B931">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14:paraId="1600A726">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14:paraId="4710489F">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14:paraId="3DF328A0">
            <w:pPr>
              <w:spacing w:after="78" w:afterLines="25" w:line="360" w:lineRule="auto"/>
              <w:jc w:val="center"/>
              <w:rPr>
                <w:rFonts w:eastAsia="楷体_GB2312"/>
                <w:color w:val="000000"/>
                <w:sz w:val="20"/>
                <w:szCs w:val="22"/>
              </w:rPr>
            </w:pPr>
          </w:p>
        </w:tc>
        <w:tc>
          <w:tcPr>
            <w:tcW w:w="938" w:type="dxa"/>
            <w:vAlign w:val="center"/>
          </w:tcPr>
          <w:p w14:paraId="367534B1">
            <w:pPr>
              <w:spacing w:after="78" w:afterLines="25" w:line="360" w:lineRule="auto"/>
              <w:jc w:val="center"/>
              <w:rPr>
                <w:rFonts w:eastAsia="楷体_GB2312"/>
                <w:color w:val="000000"/>
                <w:sz w:val="20"/>
                <w:szCs w:val="22"/>
              </w:rPr>
            </w:pPr>
          </w:p>
        </w:tc>
        <w:tc>
          <w:tcPr>
            <w:tcW w:w="940" w:type="dxa"/>
            <w:vAlign w:val="center"/>
          </w:tcPr>
          <w:p w14:paraId="2EC8745F">
            <w:pPr>
              <w:spacing w:after="78" w:afterLines="25" w:line="360" w:lineRule="auto"/>
              <w:jc w:val="center"/>
              <w:rPr>
                <w:rFonts w:eastAsia="楷体_GB2312"/>
                <w:color w:val="000000"/>
                <w:sz w:val="20"/>
                <w:szCs w:val="22"/>
              </w:rPr>
            </w:pPr>
          </w:p>
        </w:tc>
      </w:tr>
      <w:tr w14:paraId="486B9B90">
        <w:tc>
          <w:tcPr>
            <w:tcW w:w="8698" w:type="dxa"/>
            <w:gridSpan w:val="9"/>
            <w:vAlign w:val="center"/>
          </w:tcPr>
          <w:p w14:paraId="40D3CA74">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14:paraId="2AE04D3C">
      <w:pPr>
        <w:spacing w:after="78" w:afterLines="25" w:line="360" w:lineRule="auto"/>
        <w:rPr>
          <w:rFonts w:cs="宋体"/>
          <w:b/>
          <w:bCs/>
          <w:szCs w:val="21"/>
        </w:rPr>
      </w:pPr>
    </w:p>
    <w:p w14:paraId="260E23F7">
      <w:pPr>
        <w:spacing w:line="360" w:lineRule="auto"/>
        <w:ind w:firstLine="480" w:firstLineChars="200"/>
        <w:rPr>
          <w:b/>
          <w:bCs/>
          <w:color w:val="000000"/>
          <w:sz w:val="24"/>
        </w:rPr>
      </w:pPr>
      <w:r>
        <w:rPr>
          <w:rFonts w:hint="eastAsia"/>
          <w:b/>
          <w:bCs/>
          <w:color w:val="000000"/>
          <w:sz w:val="24"/>
        </w:rPr>
        <w:t>（五）其他项目工作（限加</w:t>
      </w:r>
      <w:r>
        <w:rPr>
          <w:b/>
          <w:bCs/>
          <w:color w:val="000000"/>
          <w:sz w:val="24"/>
        </w:rPr>
        <w:t>5</w:t>
      </w:r>
      <w:r>
        <w:rPr>
          <w:rFonts w:hint="eastAsia"/>
          <w:b/>
          <w:bCs/>
          <w:color w:val="000000"/>
          <w:sz w:val="24"/>
        </w:rPr>
        <w:t>分）</w:t>
      </w:r>
    </w:p>
    <w:p w14:paraId="2E9359EF">
      <w:pPr>
        <w:spacing w:line="360" w:lineRule="auto"/>
        <w:ind w:firstLine="480" w:firstLineChars="200"/>
        <w:rPr>
          <w:color w:val="000000"/>
          <w:sz w:val="24"/>
        </w:rPr>
      </w:pPr>
      <w:r>
        <w:rPr>
          <w:rFonts w:hint="eastAsia"/>
          <w:color w:val="000000"/>
          <w:sz w:val="24"/>
        </w:rPr>
        <w:t>对于本细则规定的项目之外，其他需要加分的项目，如见义勇为、作为典型宣传、为学校宣传做出贡献等，由研究生本人提出申请，领导小组比照上述规定，酌情给予加分。此类加分不超过</w:t>
      </w:r>
      <w:r>
        <w:rPr>
          <w:color w:val="000000"/>
          <w:sz w:val="24"/>
        </w:rPr>
        <w:t>5</w:t>
      </w:r>
      <w:r>
        <w:rPr>
          <w:rFonts w:hint="eastAsia"/>
          <w:color w:val="000000"/>
          <w:sz w:val="24"/>
        </w:rPr>
        <w:t>分。</w:t>
      </w:r>
    </w:p>
    <w:p w14:paraId="5CC5E5AF">
      <w:pPr>
        <w:spacing w:after="78" w:afterLines="25" w:line="288" w:lineRule="auto"/>
        <w:rPr>
          <w:rFonts w:eastAsia="楷体_GB2312"/>
          <w:color w:val="000000"/>
        </w:rPr>
      </w:pPr>
    </w:p>
    <w:p w14:paraId="51A399E4">
      <w:pPr>
        <w:widowControl/>
        <w:wordWrap w:val="0"/>
        <w:spacing w:line="288" w:lineRule="auto"/>
        <w:jc w:val="left"/>
        <w:rPr>
          <w:rFonts w:eastAsia="楷体_GB2312"/>
          <w:color w:val="000000"/>
          <w:szCs w:val="21"/>
        </w:rPr>
      </w:pPr>
    </w:p>
    <w:p w14:paraId="3658F271">
      <w:pPr>
        <w:spacing w:line="288" w:lineRule="auto"/>
        <w:ind w:firstLine="420" w:firstLineChars="200"/>
        <w:rPr>
          <w:rFonts w:eastAsia="楷体_GB2312"/>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1" w:csb1="00000000"/>
  </w:font>
  <w:font w:name="楷体_GB2312">
    <w:altName w:val="汉仪楷体简"/>
    <w:panose1 w:val="020B0604020202020204"/>
    <w:charset w:val="86"/>
    <w:family w:val="modern"/>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microsoft yahei">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447A"/>
    <w:multiLevelType w:val="singleLevel"/>
    <w:tmpl w:val="B264447A"/>
    <w:lvl w:ilvl="0" w:tentative="0">
      <w:start w:val="2"/>
      <w:numFmt w:val="decimal"/>
      <w:lvlText w:val="%1."/>
      <w:lvlJc w:val="left"/>
      <w:pPr>
        <w:tabs>
          <w:tab w:val="left" w:pos="312"/>
        </w:tabs>
      </w:pPr>
    </w:lvl>
  </w:abstractNum>
  <w:abstractNum w:abstractNumId="1">
    <w:nsid w:val="48A68252"/>
    <w:multiLevelType w:val="singleLevel"/>
    <w:tmpl w:val="48A68252"/>
    <w:lvl w:ilvl="0" w:tentative="0">
      <w:start w:val="2"/>
      <w:numFmt w:val="decimal"/>
      <w:suff w:val="nothing"/>
      <w:lvlText w:val="（%1）"/>
      <w:lvlJc w:val="left"/>
    </w:lvl>
  </w:abstractNum>
  <w:abstractNum w:abstractNumId="2">
    <w:nsid w:val="6F3AA96F"/>
    <w:multiLevelType w:val="singleLevel"/>
    <w:tmpl w:val="6F3AA96F"/>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GQyMzM3NmY3YWZhZmNlY2Y4MTBhZmE3MjdmMmEifQ=="/>
  </w:docVars>
  <w:rsids>
    <w:rsidRoot w:val="005D0E34"/>
    <w:rsid w:val="00063BAF"/>
    <w:rsid w:val="003B51F8"/>
    <w:rsid w:val="005A0912"/>
    <w:rsid w:val="005D0E34"/>
    <w:rsid w:val="00AB1CD3"/>
    <w:rsid w:val="29CC39EA"/>
    <w:rsid w:val="2B8A0B1C"/>
    <w:rsid w:val="37FD3DFE"/>
    <w:rsid w:val="5BEFCDF4"/>
    <w:rsid w:val="6B4D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420"/>
    </w:pPr>
    <w:rPr>
      <w:sz w:val="24"/>
    </w:rPr>
  </w:style>
  <w:style w:type="paragraph" w:styleId="3">
    <w:name w:val="Body Text Indent 2"/>
    <w:basedOn w:val="1"/>
    <w:uiPriority w:val="0"/>
    <w:pPr>
      <w:spacing w:line="440" w:lineRule="exact"/>
      <w:ind w:firstLine="480" w:firstLineChars="200"/>
    </w:pPr>
    <w:rPr>
      <w:sz w:val="24"/>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字符"/>
    <w:basedOn w:val="8"/>
    <w:link w:val="5"/>
    <w:uiPriority w:val="0"/>
    <w:rPr>
      <w:rFonts w:ascii="Times New Roman" w:hAnsi="Times New Roman" w:eastAsia="宋体" w:cs="Times New Roman"/>
      <w:kern w:val="2"/>
      <w:sz w:val="18"/>
      <w:szCs w:val="18"/>
    </w:rPr>
  </w:style>
  <w:style w:type="character" w:customStyle="1" w:styleId="11">
    <w:name w:val="页脚 字符"/>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1125</Words>
  <Characters>6415</Characters>
  <Lines>53</Lines>
  <Paragraphs>15</Paragraphs>
  <TotalTime>17</TotalTime>
  <ScaleCrop>false</ScaleCrop>
  <LinksUpToDate>false</LinksUpToDate>
  <CharactersWithSpaces>7525</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2024-02-03T15:51:00Z</dcterms:created>
  <dc:creator>Julie-Zijue</dc:creator>
  <cp:lastModifiedBy>lwm</cp:lastModifiedBy>
  <dcterms:modified xsi:type="dcterms:W3CDTF">2025-01-27T00:16:50Z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5B0C031B9CCD4EBDA4CF3FAD35B9318E_13</vt:lpwstr>
  </property>
</Properties>
</file>