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1737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教育</w:t>
      </w:r>
      <w:r>
        <w:rPr>
          <w:rFonts w:hint="eastAsia" w:ascii="宋体" w:hAnsi="宋体" w:eastAsia="宋体" w:cs="宋体"/>
          <w:b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转专业工作</w:t>
      </w:r>
      <w:r>
        <w:rPr>
          <w:rFonts w:hint="eastAsia" w:ascii="宋体" w:hAnsi="宋体" w:eastAsia="宋体" w:cs="宋体"/>
          <w:b/>
          <w:sz w:val="32"/>
          <w:szCs w:val="32"/>
        </w:rPr>
        <w:t>细则</w:t>
      </w:r>
    </w:p>
    <w:p w14:paraId="03A2C1DE">
      <w:pPr>
        <w:rPr>
          <w:rFonts w:hint="eastAsia" w:ascii="宋体" w:hAnsi="宋体" w:eastAsia="宋体" w:cs="宋体"/>
          <w:sz w:val="28"/>
          <w:szCs w:val="28"/>
        </w:rPr>
      </w:pPr>
    </w:p>
    <w:p w14:paraId="7A3B3A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根据《浙江大学本科生主修专业确认及转专业管理办法》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浙大发本〔2025〕28号，结合本院实际，特制定本细则。</w:t>
      </w:r>
    </w:p>
    <w:p w14:paraId="27831D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382F4A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教育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学院主修专业确认及转专业工作委员会成员</w:t>
      </w:r>
    </w:p>
    <w:p w14:paraId="2B4BB3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  任：分管本科教学副院长</w:t>
      </w:r>
    </w:p>
    <w:p w14:paraId="329981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副主任：分管学生思政副书记</w:t>
      </w:r>
    </w:p>
    <w:p w14:paraId="509CA3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  员：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各系教学副主任、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专业负责人、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教育办公室主任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本科辅导员</w:t>
      </w:r>
    </w:p>
    <w:p w14:paraId="60151F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E81E9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转专业接收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要求</w:t>
      </w:r>
    </w:p>
    <w:p w14:paraId="5BC58C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时间安排及各年级接收容量</w:t>
      </w:r>
    </w:p>
    <w:p w14:paraId="0723CF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转专业时间安排按照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每学期转专业通知执行，各年级接收容量以每学期转专业申请时本科教学服务平台数据为准。</w:t>
      </w:r>
    </w:p>
    <w:p w14:paraId="45A3A7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入学2年内学生转专业</w:t>
      </w:r>
    </w:p>
    <w:p w14:paraId="305D59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学生入学2年内可申请转入有接收容量的所有专业，学生须达到目标专业前置课程及学业基本要求、且通过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目标专业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综合考评（面试遴选）方可转入。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跨学院转专业成功后不得再次申请跨学院转专业。</w:t>
      </w:r>
    </w:p>
    <w:p w14:paraId="2CD5E9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教育学院各专业前置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课程及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学业基本要求如下：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303"/>
        <w:gridCol w:w="3131"/>
        <w:gridCol w:w="3344"/>
      </w:tblGrid>
      <w:tr w14:paraId="375A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 w14:paraId="439E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14BD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131" w:type="dxa"/>
            <w:vAlign w:val="center"/>
          </w:tcPr>
          <w:p w14:paraId="0ED9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前置课程</w:t>
            </w:r>
          </w:p>
        </w:tc>
        <w:tc>
          <w:tcPr>
            <w:tcW w:w="3344" w:type="dxa"/>
            <w:vAlign w:val="center"/>
          </w:tcPr>
          <w:p w14:paraId="0429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学业基本要求</w:t>
            </w:r>
          </w:p>
        </w:tc>
      </w:tr>
      <w:tr w14:paraId="684C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 w14:paraId="7F8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 w14:paraId="46F5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教育学</w:t>
            </w:r>
          </w:p>
        </w:tc>
        <w:tc>
          <w:tcPr>
            <w:tcW w:w="3131" w:type="dxa"/>
            <w:vAlign w:val="center"/>
          </w:tcPr>
          <w:p w14:paraId="009E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教育学基础</w:t>
            </w:r>
          </w:p>
          <w:p w14:paraId="5A54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心理学导论</w:t>
            </w:r>
          </w:p>
          <w:p w14:paraId="3696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  <w:p w14:paraId="7187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必修课程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且获得学分</w:t>
            </w:r>
          </w:p>
        </w:tc>
        <w:tc>
          <w:tcPr>
            <w:tcW w:w="3344" w:type="dxa"/>
            <w:vAlign w:val="center"/>
          </w:tcPr>
          <w:p w14:paraId="6ECF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①每个长学期获得学分不低于20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，即大一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转专业时获得学分不低于20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一暑假申请转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时获得学分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不低于40学分，以此类推；</w:t>
            </w:r>
          </w:p>
          <w:p w14:paraId="7128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②所有课程累计平均绩点不低于3.5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0721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588" w:type="dxa"/>
            <w:vAlign w:val="center"/>
          </w:tcPr>
          <w:p w14:paraId="749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 w14:paraId="24FF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智能体育工程</w:t>
            </w:r>
          </w:p>
        </w:tc>
        <w:tc>
          <w:tcPr>
            <w:tcW w:w="3131" w:type="dxa"/>
            <w:vAlign w:val="center"/>
          </w:tcPr>
          <w:p w14:paraId="3937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①微积分（甲）I 或（乙）I</w:t>
            </w:r>
          </w:p>
          <w:p w14:paraId="710B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②大学物理（乙）I 或（甲）Ⅰ</w:t>
            </w:r>
          </w:p>
          <w:p w14:paraId="06F3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③线性代数（乙）或（甲） </w:t>
            </w:r>
          </w:p>
          <w:p w14:paraId="4470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④C程序设计基础及实验</w:t>
            </w:r>
          </w:p>
          <w:p w14:paraId="6A8C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⑤Python程序设计</w:t>
            </w:r>
          </w:p>
          <w:p w14:paraId="0D89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⑥C程序设计基础</w:t>
            </w:r>
          </w:p>
          <w:p w14:paraId="70A8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6C4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寒假申请转专业必修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课程①</w:t>
            </w:r>
          </w:p>
          <w:p w14:paraId="120B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转专业必修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课程①②③，课程④⑤⑥三选一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3344" w:type="dxa"/>
            <w:vAlign w:val="center"/>
          </w:tcPr>
          <w:p w14:paraId="2173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①每个长学期获得学分不低于20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，即大一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转专业时获得学分不低于20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一暑假申请转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时获得学分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不低于40学分，以此类推；</w:t>
            </w:r>
          </w:p>
          <w:p w14:paraId="2A28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②所有课程累计平均绩点不低于3.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</w:t>
            </w:r>
          </w:p>
          <w:p w14:paraId="6BFF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前置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课程成绩均要求≥7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5分。</w:t>
            </w:r>
          </w:p>
        </w:tc>
      </w:tr>
    </w:tbl>
    <w:p w14:paraId="08359C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注：自2025级开始执行。</w:t>
      </w:r>
    </w:p>
    <w:p w14:paraId="78DF92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入学满2年后学生转专业</w:t>
      </w:r>
    </w:p>
    <w:p w14:paraId="642A89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入学满2年后，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本学院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学生可申请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学院内有接收容量的专业。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须至少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完成当期目标专业培养方案规定的90%应修必修课程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须通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过原专业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审批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和目标专业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综合考评（面试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遴选）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从校内其他学院申请转入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教育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学院的学生，参照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教育学院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院内转专业要求执行。</w:t>
      </w:r>
    </w:p>
    <w:p w14:paraId="3E2675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</w:p>
    <w:p w14:paraId="1C997C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三、选拔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流程</w:t>
      </w:r>
    </w:p>
    <w:p w14:paraId="57CE8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学生根据学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校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转专业通知，在规定时间内通过“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本科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教学管理信息服务平台”提交申请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；</w:t>
      </w:r>
    </w:p>
    <w:p w14:paraId="7F8FB1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2、各专业组织材料审核及面试遴选，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原则上参加面试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人数控制在各专业余量1.5倍之内,面试名单在符合前置要求的学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按照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所有课程累计平均绩点从高到低排序产生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3C5EAE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学院对拟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接收同学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进行公示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20ACC1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4、学校本科生院最终审核。</w:t>
      </w:r>
    </w:p>
    <w:p w14:paraId="773BA1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2D3404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四、其他</w:t>
      </w:r>
    </w:p>
    <w:p w14:paraId="5CA6C66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在转专业时，竺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可桢学院学生、民族班学生、国际学生、港澳台学生以及正常服兵役返校的学生，原则上不受容量限制，但应通过接收专业所在学院（系）的遴选。</w:t>
      </w:r>
    </w:p>
    <w:p w14:paraId="0AA47DB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在符合国家招生政策规定和学籍管理规定的前提下，招生时有政策规定或约定的学生（包括提前批、三位一体、保送生、运动训练等），按招生章程、招生简章或相关约定执行。</w:t>
      </w:r>
    </w:p>
    <w:p w14:paraId="378093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3、本细则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教育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学院主修专业确认及转专业工作委员会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负责解释。</w:t>
      </w:r>
    </w:p>
    <w:p w14:paraId="15AFD0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0BA5F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5BC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教育学院</w:t>
      </w:r>
    </w:p>
    <w:p w14:paraId="3221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2025年7月</w:t>
      </w:r>
    </w:p>
    <w:p w14:paraId="200F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NGVmZjc3NzE4NGVkNjZmNzhhMTZjM2E4MzMwZTkifQ=="/>
  </w:docVars>
  <w:rsids>
    <w:rsidRoot w:val="007441C2"/>
    <w:rsid w:val="00047E88"/>
    <w:rsid w:val="000E2142"/>
    <w:rsid w:val="00306002"/>
    <w:rsid w:val="00397E66"/>
    <w:rsid w:val="003D4247"/>
    <w:rsid w:val="004D2ED3"/>
    <w:rsid w:val="006D5C81"/>
    <w:rsid w:val="007441C2"/>
    <w:rsid w:val="008D69F7"/>
    <w:rsid w:val="008E1309"/>
    <w:rsid w:val="00923E27"/>
    <w:rsid w:val="00A71828"/>
    <w:rsid w:val="00AB77FE"/>
    <w:rsid w:val="00AD3CFF"/>
    <w:rsid w:val="00E16D6A"/>
    <w:rsid w:val="00E57478"/>
    <w:rsid w:val="00E96FB9"/>
    <w:rsid w:val="00EE4554"/>
    <w:rsid w:val="00F31DCD"/>
    <w:rsid w:val="023C2934"/>
    <w:rsid w:val="04240EA5"/>
    <w:rsid w:val="06105E8F"/>
    <w:rsid w:val="0BED57B0"/>
    <w:rsid w:val="1267186D"/>
    <w:rsid w:val="14E9389D"/>
    <w:rsid w:val="1AD339E7"/>
    <w:rsid w:val="22AA156C"/>
    <w:rsid w:val="29DA0842"/>
    <w:rsid w:val="2FD97901"/>
    <w:rsid w:val="30C1687F"/>
    <w:rsid w:val="350C600E"/>
    <w:rsid w:val="38550995"/>
    <w:rsid w:val="3D6359CF"/>
    <w:rsid w:val="3DB66963"/>
    <w:rsid w:val="3E561AA7"/>
    <w:rsid w:val="42C508C6"/>
    <w:rsid w:val="434F4D6A"/>
    <w:rsid w:val="464C71D4"/>
    <w:rsid w:val="4E7C7A4F"/>
    <w:rsid w:val="5C707E4A"/>
    <w:rsid w:val="5D587E33"/>
    <w:rsid w:val="5DED5E99"/>
    <w:rsid w:val="79163C22"/>
    <w:rsid w:val="7C5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1154</Words>
  <Characters>1184</Characters>
  <Lines>11</Lines>
  <Paragraphs>3</Paragraphs>
  <TotalTime>11</TotalTime>
  <ScaleCrop>false</ScaleCrop>
  <LinksUpToDate>false</LinksUpToDate>
  <CharactersWithSpaces>1192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2025-06-26T08:53:00Z</dcterms:created>
  <dc:creator>Dell</dc:creator>
  <cp:lastModifiedBy>赵津婷</cp:lastModifiedBy>
  <dcterms:modified xsi:type="dcterms:W3CDTF">2025-07-10T07:20:32Z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77DDCD66801E41A19C609701C0DD81C7_13</vt:lpwstr>
  </property>
  <property fmtid="{D5CDD505-2E9C-101B-9397-08002B2CF9AE}" pid="4" name="KSOTemplateDocerSaveRecord">
    <vt:lpwstr>eyJoZGlkIjoiNmJjZjJkZWI5MDg0YzFiZTkxY2E5NjQzNWNkNmFkOTIiLCJ1c2VySWQiOiIxNjM3NTI3MjY4In0=</vt:lpwstr>
  </property>
</Properties>
</file>