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360" w:lineRule="auto"/>
        <w:jc w:val="center"/>
        <w:rPr>
          <w:rFonts w:ascii="黑体" w:hAnsi="黑体" w:eastAsia="黑体"/>
          <w:b/>
          <w:sz w:val="32"/>
          <w:szCs w:val="32"/>
        </w:rPr>
      </w:pPr>
      <w:r>
        <w:rPr>
          <w:rFonts w:hint="eastAsia" w:ascii="黑体" w:hAnsi="黑体" w:eastAsia="黑体"/>
          <w:b/>
          <w:sz w:val="32"/>
          <w:szCs w:val="32"/>
        </w:rPr>
        <w:t>关于20</w:t>
      </w:r>
      <w:r>
        <w:rPr>
          <w:rFonts w:ascii="黑体" w:hAnsi="黑体" w:eastAsia="黑体"/>
          <w:b/>
          <w:sz w:val="32"/>
          <w:szCs w:val="32"/>
        </w:rPr>
        <w:t>20</w:t>
      </w:r>
      <w:r>
        <w:rPr>
          <w:rFonts w:hint="eastAsia" w:ascii="黑体" w:hAnsi="黑体" w:eastAsia="黑体"/>
          <w:b/>
          <w:sz w:val="32"/>
          <w:szCs w:val="32"/>
        </w:rPr>
        <w:t>-202</w:t>
      </w:r>
      <w:r>
        <w:rPr>
          <w:rFonts w:ascii="黑体" w:hAnsi="黑体" w:eastAsia="黑体"/>
          <w:b/>
          <w:sz w:val="32"/>
          <w:szCs w:val="32"/>
        </w:rPr>
        <w:t>1</w:t>
      </w:r>
      <w:r>
        <w:rPr>
          <w:rFonts w:hint="eastAsia" w:ascii="黑体" w:hAnsi="黑体" w:eastAsia="黑体"/>
          <w:b/>
          <w:sz w:val="32"/>
          <w:szCs w:val="32"/>
        </w:rPr>
        <w:t>学年秋冬学期本科课程选课安排的通知</w:t>
      </w:r>
    </w:p>
    <w:p>
      <w:pPr>
        <w:spacing w:line="360" w:lineRule="auto"/>
        <w:rPr>
          <w:rFonts w:ascii="仿宋" w:hAnsi="仿宋" w:eastAsia="仿宋"/>
          <w:sz w:val="28"/>
          <w:szCs w:val="28"/>
        </w:rPr>
      </w:pPr>
      <w:r>
        <w:rPr>
          <w:rFonts w:hint="eastAsia" w:ascii="仿宋" w:hAnsi="仿宋" w:eastAsia="仿宋"/>
          <w:sz w:val="28"/>
          <w:szCs w:val="28"/>
        </w:rPr>
        <w:t>各本科生、本科生导</w:t>
      </w:r>
      <w:bookmarkStart w:id="0" w:name="_GoBack"/>
      <w:bookmarkEnd w:id="0"/>
      <w:r>
        <w:rPr>
          <w:rFonts w:hint="eastAsia" w:ascii="仿宋" w:hAnsi="仿宋" w:eastAsia="仿宋"/>
          <w:sz w:val="28"/>
          <w:szCs w:val="28"/>
        </w:rPr>
        <w:t>师、班主任，各学院（系）、各学园：</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20</w:t>
      </w:r>
      <w:r>
        <w:rPr>
          <w:rFonts w:ascii="仿宋" w:hAnsi="仿宋" w:eastAsia="仿宋"/>
          <w:sz w:val="28"/>
          <w:szCs w:val="28"/>
        </w:rPr>
        <w:t>20</w:t>
      </w:r>
      <w:r>
        <w:rPr>
          <w:rFonts w:hint="eastAsia" w:ascii="仿宋" w:hAnsi="仿宋" w:eastAsia="仿宋"/>
          <w:sz w:val="28"/>
          <w:szCs w:val="28"/>
        </w:rPr>
        <w:t>-202</w:t>
      </w:r>
      <w:r>
        <w:rPr>
          <w:rFonts w:ascii="仿宋" w:hAnsi="仿宋" w:eastAsia="仿宋"/>
          <w:sz w:val="28"/>
          <w:szCs w:val="28"/>
        </w:rPr>
        <w:t>1</w:t>
      </w:r>
      <w:r>
        <w:rPr>
          <w:rFonts w:hint="eastAsia" w:ascii="仿宋" w:hAnsi="仿宋" w:eastAsia="仿宋"/>
          <w:sz w:val="28"/>
          <w:szCs w:val="28"/>
        </w:rPr>
        <w:t>学年秋冬学期本科课程（含20</w:t>
      </w:r>
      <w:r>
        <w:rPr>
          <w:rFonts w:ascii="仿宋" w:hAnsi="仿宋" w:eastAsia="仿宋"/>
          <w:sz w:val="28"/>
          <w:szCs w:val="28"/>
        </w:rPr>
        <w:t>20</w:t>
      </w:r>
      <w:r>
        <w:rPr>
          <w:rFonts w:hint="eastAsia" w:ascii="仿宋" w:hAnsi="仿宋" w:eastAsia="仿宋"/>
          <w:sz w:val="28"/>
          <w:szCs w:val="28"/>
        </w:rPr>
        <w:t>年暑期小学期和短学期实践课程）选课将于20</w:t>
      </w:r>
      <w:r>
        <w:rPr>
          <w:rFonts w:ascii="仿宋" w:hAnsi="仿宋" w:eastAsia="仿宋"/>
          <w:sz w:val="28"/>
          <w:szCs w:val="28"/>
        </w:rPr>
        <w:t>20</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9</w:t>
      </w:r>
      <w:r>
        <w:rPr>
          <w:rFonts w:hint="eastAsia" w:ascii="仿宋" w:hAnsi="仿宋" w:eastAsia="仿宋"/>
          <w:sz w:val="28"/>
          <w:szCs w:val="28"/>
        </w:rPr>
        <w:t>日（周二）开始进行。为保证选课工作有序开展，教务处温馨提醒各位本科生</w:t>
      </w:r>
      <w:r>
        <w:rPr>
          <w:rFonts w:hint="eastAsia" w:ascii="仿宋" w:hAnsi="仿宋" w:eastAsia="仿宋"/>
          <w:b/>
          <w:sz w:val="28"/>
          <w:szCs w:val="28"/>
        </w:rPr>
        <w:t>严格按照规定时间和选课要求进行选课</w:t>
      </w:r>
      <w:r>
        <w:rPr>
          <w:rFonts w:hint="eastAsia" w:ascii="仿宋" w:hAnsi="仿宋" w:eastAsia="仿宋"/>
          <w:sz w:val="28"/>
          <w:szCs w:val="28"/>
        </w:rPr>
        <w:t>，希望各学院（系）、各学园及时将选课通知传达到每位本科生知晓，请各学院（系）、本科生导师和班主任认真配合做好本科生选课的指导工作。</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一、时间安排</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1.“网上选课”</w:t>
      </w:r>
      <w:r>
        <w:rPr>
          <w:rFonts w:hint="eastAsia" w:ascii="仿宋" w:hAnsi="仿宋" w:eastAsia="仿宋"/>
          <w:sz w:val="28"/>
          <w:szCs w:val="28"/>
        </w:rPr>
        <w:t>共安排四轮，具体时间为：</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 xml:space="preserve">  </w:t>
      </w:r>
    </w:p>
    <w:tbl>
      <w:tblPr>
        <w:tblStyle w:val="4"/>
        <w:tblW w:w="864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508"/>
        <w:gridCol w:w="1788"/>
        <w:gridCol w:w="1844"/>
        <w:gridCol w:w="25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508" w:type="dxa"/>
            <w:vAlign w:val="center"/>
          </w:tcPr>
          <w:p>
            <w:pPr>
              <w:widowControl/>
              <w:snapToGrid w:val="0"/>
              <w:spacing w:line="360" w:lineRule="auto"/>
              <w:jc w:val="center"/>
              <w:rPr>
                <w:rFonts w:ascii="仿宋" w:hAnsi="仿宋" w:eastAsia="仿宋" w:cs="宋体"/>
                <w:b/>
                <w:kern w:val="0"/>
                <w:sz w:val="22"/>
              </w:rPr>
            </w:pPr>
            <w:r>
              <w:rPr>
                <w:rFonts w:hint="eastAsia" w:ascii="仿宋" w:hAnsi="仿宋" w:eastAsia="仿宋" w:cs="宋体"/>
                <w:b/>
                <w:kern w:val="0"/>
                <w:sz w:val="22"/>
              </w:rPr>
              <w:t>选课轮</w:t>
            </w:r>
          </w:p>
        </w:tc>
        <w:tc>
          <w:tcPr>
            <w:tcW w:w="0" w:type="auto"/>
            <w:vAlign w:val="center"/>
          </w:tcPr>
          <w:p>
            <w:pPr>
              <w:widowControl/>
              <w:snapToGrid w:val="0"/>
              <w:spacing w:line="360" w:lineRule="auto"/>
              <w:jc w:val="center"/>
              <w:rPr>
                <w:rFonts w:ascii="仿宋" w:hAnsi="仿宋" w:eastAsia="仿宋" w:cs="宋体"/>
                <w:b/>
                <w:kern w:val="0"/>
                <w:sz w:val="22"/>
              </w:rPr>
            </w:pPr>
            <w:r>
              <w:rPr>
                <w:rFonts w:hint="eastAsia" w:ascii="仿宋" w:hAnsi="仿宋" w:eastAsia="仿宋" w:cs="宋体"/>
                <w:b/>
                <w:kern w:val="0"/>
                <w:sz w:val="22"/>
              </w:rPr>
              <w:t>开始时间</w:t>
            </w:r>
          </w:p>
        </w:tc>
        <w:tc>
          <w:tcPr>
            <w:tcW w:w="0" w:type="auto"/>
            <w:vAlign w:val="center"/>
          </w:tcPr>
          <w:p>
            <w:pPr>
              <w:widowControl/>
              <w:snapToGrid w:val="0"/>
              <w:spacing w:line="360" w:lineRule="auto"/>
              <w:jc w:val="center"/>
              <w:rPr>
                <w:rFonts w:ascii="仿宋" w:hAnsi="仿宋" w:eastAsia="仿宋" w:cs="宋体"/>
                <w:b/>
                <w:kern w:val="0"/>
                <w:sz w:val="22"/>
              </w:rPr>
            </w:pPr>
            <w:r>
              <w:rPr>
                <w:rFonts w:hint="eastAsia" w:ascii="仿宋" w:hAnsi="仿宋" w:eastAsia="仿宋" w:cs="宋体"/>
                <w:b/>
                <w:kern w:val="0"/>
                <w:sz w:val="22"/>
              </w:rPr>
              <w:t>结束时间</w:t>
            </w:r>
          </w:p>
        </w:tc>
        <w:tc>
          <w:tcPr>
            <w:tcW w:w="2507" w:type="dxa"/>
            <w:vAlign w:val="center"/>
          </w:tcPr>
          <w:p>
            <w:pPr>
              <w:widowControl/>
              <w:snapToGrid w:val="0"/>
              <w:spacing w:line="360" w:lineRule="auto"/>
              <w:jc w:val="center"/>
              <w:rPr>
                <w:rFonts w:ascii="仿宋" w:hAnsi="仿宋" w:eastAsia="仿宋" w:cs="宋体"/>
                <w:b/>
                <w:kern w:val="0"/>
                <w:sz w:val="22"/>
              </w:rPr>
            </w:pPr>
            <w:r>
              <w:rPr>
                <w:rFonts w:hint="eastAsia" w:ascii="仿宋" w:hAnsi="仿宋" w:eastAsia="仿宋" w:cs="宋体"/>
                <w:b/>
                <w:kern w:val="0"/>
                <w:sz w:val="22"/>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508"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第一轮</w:t>
            </w:r>
          </w:p>
        </w:tc>
        <w:tc>
          <w:tcPr>
            <w:tcW w:w="0" w:type="auto"/>
            <w:vAlign w:val="center"/>
          </w:tcPr>
          <w:p>
            <w:pPr>
              <w:widowControl/>
              <w:snapToGrid w:val="0"/>
              <w:spacing w:line="360" w:lineRule="auto"/>
              <w:jc w:val="center"/>
              <w:rPr>
                <w:rFonts w:ascii="仿宋" w:hAnsi="仿宋" w:eastAsia="仿宋" w:cs="宋体"/>
                <w:kern w:val="0"/>
                <w:sz w:val="22"/>
              </w:rPr>
            </w:pPr>
            <w:r>
              <w:rPr>
                <w:rFonts w:ascii="仿宋" w:hAnsi="仿宋" w:eastAsia="仿宋" w:cs="宋体"/>
                <w:kern w:val="0"/>
                <w:sz w:val="22"/>
              </w:rPr>
              <w:t>6</w:t>
            </w:r>
            <w:r>
              <w:rPr>
                <w:rFonts w:hint="eastAsia" w:ascii="仿宋" w:hAnsi="仿宋" w:eastAsia="仿宋" w:cs="宋体"/>
                <w:kern w:val="0"/>
                <w:sz w:val="22"/>
              </w:rPr>
              <w:t>月</w:t>
            </w:r>
            <w:r>
              <w:rPr>
                <w:rFonts w:ascii="仿宋" w:hAnsi="仿宋" w:eastAsia="仿宋" w:cs="宋体"/>
                <w:kern w:val="0"/>
                <w:sz w:val="22"/>
              </w:rPr>
              <w:t>9</w:t>
            </w:r>
            <w:r>
              <w:rPr>
                <w:rFonts w:hint="eastAsia" w:ascii="仿宋" w:hAnsi="仿宋" w:eastAsia="仿宋" w:cs="宋体"/>
                <w:kern w:val="0"/>
                <w:sz w:val="22"/>
              </w:rPr>
              <w:t>日 09</w:t>
            </w:r>
            <w:r>
              <w:rPr>
                <w:rFonts w:ascii="仿宋" w:hAnsi="仿宋" w:eastAsia="仿宋" w:cs="宋体"/>
                <w:kern w:val="0"/>
                <w:sz w:val="22"/>
              </w:rPr>
              <w:t>:00</w:t>
            </w:r>
          </w:p>
        </w:tc>
        <w:tc>
          <w:tcPr>
            <w:tcW w:w="0" w:type="auto"/>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6月</w:t>
            </w:r>
            <w:r>
              <w:rPr>
                <w:rFonts w:ascii="仿宋" w:hAnsi="仿宋" w:eastAsia="仿宋" w:cs="宋体"/>
                <w:kern w:val="0"/>
                <w:sz w:val="22"/>
              </w:rPr>
              <w:t>11</w:t>
            </w:r>
            <w:r>
              <w:rPr>
                <w:rFonts w:hint="eastAsia" w:ascii="仿宋" w:hAnsi="仿宋" w:eastAsia="仿宋" w:cs="宋体"/>
                <w:kern w:val="0"/>
                <w:sz w:val="22"/>
              </w:rPr>
              <w:t>日</w:t>
            </w:r>
            <w:r>
              <w:rPr>
                <w:rFonts w:ascii="仿宋" w:hAnsi="仿宋" w:eastAsia="仿宋" w:cs="宋体"/>
                <w:kern w:val="0"/>
                <w:sz w:val="22"/>
              </w:rPr>
              <w:t xml:space="preserve"> </w:t>
            </w:r>
            <w:r>
              <w:rPr>
                <w:rFonts w:hint="eastAsia" w:ascii="仿宋" w:hAnsi="仿宋" w:eastAsia="仿宋" w:cs="宋体"/>
                <w:kern w:val="0"/>
                <w:sz w:val="22"/>
              </w:rPr>
              <w:t>24</w:t>
            </w:r>
            <w:r>
              <w:rPr>
                <w:rFonts w:ascii="仿宋" w:hAnsi="仿宋" w:eastAsia="仿宋" w:cs="宋体"/>
                <w:kern w:val="0"/>
                <w:sz w:val="22"/>
              </w:rPr>
              <w:t>:00</w:t>
            </w:r>
          </w:p>
        </w:tc>
        <w:tc>
          <w:tcPr>
            <w:tcW w:w="2507"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按优先级实行概率筛选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508"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第二轮</w:t>
            </w:r>
          </w:p>
        </w:tc>
        <w:tc>
          <w:tcPr>
            <w:tcW w:w="0" w:type="auto"/>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6月1</w:t>
            </w:r>
            <w:r>
              <w:rPr>
                <w:rFonts w:ascii="仿宋" w:hAnsi="仿宋" w:eastAsia="仿宋" w:cs="宋体"/>
                <w:kern w:val="0"/>
                <w:sz w:val="22"/>
              </w:rPr>
              <w:t>4</w:t>
            </w:r>
            <w:r>
              <w:rPr>
                <w:rFonts w:hint="eastAsia" w:ascii="仿宋" w:hAnsi="仿宋" w:eastAsia="仿宋" w:cs="宋体"/>
                <w:kern w:val="0"/>
                <w:sz w:val="22"/>
              </w:rPr>
              <w:t>日09</w:t>
            </w:r>
            <w:r>
              <w:rPr>
                <w:rFonts w:ascii="仿宋" w:hAnsi="仿宋" w:eastAsia="仿宋" w:cs="宋体"/>
                <w:kern w:val="0"/>
                <w:sz w:val="22"/>
              </w:rPr>
              <w:t>:00</w:t>
            </w:r>
          </w:p>
        </w:tc>
        <w:tc>
          <w:tcPr>
            <w:tcW w:w="0" w:type="auto"/>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6月1</w:t>
            </w:r>
            <w:r>
              <w:rPr>
                <w:rFonts w:ascii="仿宋" w:hAnsi="仿宋" w:eastAsia="仿宋" w:cs="宋体"/>
                <w:kern w:val="0"/>
                <w:sz w:val="22"/>
              </w:rPr>
              <w:t>5</w:t>
            </w:r>
            <w:r>
              <w:rPr>
                <w:rFonts w:hint="eastAsia" w:ascii="仿宋" w:hAnsi="仿宋" w:eastAsia="仿宋" w:cs="宋体"/>
                <w:kern w:val="0"/>
                <w:sz w:val="22"/>
              </w:rPr>
              <w:t>日</w:t>
            </w:r>
            <w:r>
              <w:rPr>
                <w:rFonts w:ascii="仿宋" w:hAnsi="仿宋" w:eastAsia="仿宋" w:cs="宋体"/>
                <w:kern w:val="0"/>
                <w:sz w:val="22"/>
              </w:rPr>
              <w:t xml:space="preserve"> </w:t>
            </w:r>
            <w:r>
              <w:rPr>
                <w:rFonts w:hint="eastAsia" w:ascii="仿宋" w:hAnsi="仿宋" w:eastAsia="仿宋" w:cs="宋体"/>
                <w:kern w:val="0"/>
                <w:sz w:val="22"/>
              </w:rPr>
              <w:t>24</w:t>
            </w:r>
            <w:r>
              <w:rPr>
                <w:rFonts w:ascii="仿宋" w:hAnsi="仿宋" w:eastAsia="仿宋" w:cs="宋体"/>
                <w:kern w:val="0"/>
                <w:sz w:val="22"/>
              </w:rPr>
              <w:t>:00</w:t>
            </w:r>
          </w:p>
        </w:tc>
        <w:tc>
          <w:tcPr>
            <w:tcW w:w="2507"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按优先级实行概率筛选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2508"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第三轮</w:t>
            </w:r>
          </w:p>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（秋学期开学初）</w:t>
            </w:r>
          </w:p>
        </w:tc>
        <w:tc>
          <w:tcPr>
            <w:tcW w:w="0" w:type="auto"/>
            <w:gridSpan w:val="2"/>
            <w:vMerge w:val="restart"/>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另行通知</w:t>
            </w:r>
          </w:p>
        </w:tc>
        <w:tc>
          <w:tcPr>
            <w:tcW w:w="2507"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增加循环补充教学班及特殊教学班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508"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第四轮</w:t>
            </w:r>
          </w:p>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（冬学期开学初）</w:t>
            </w:r>
          </w:p>
        </w:tc>
        <w:tc>
          <w:tcPr>
            <w:tcW w:w="0" w:type="auto"/>
            <w:gridSpan w:val="2"/>
            <w:vMerge w:val="continue"/>
            <w:vAlign w:val="center"/>
          </w:tcPr>
          <w:p>
            <w:pPr>
              <w:widowControl/>
              <w:snapToGrid w:val="0"/>
              <w:spacing w:line="360" w:lineRule="auto"/>
              <w:jc w:val="center"/>
              <w:rPr>
                <w:rFonts w:ascii="仿宋" w:hAnsi="仿宋" w:eastAsia="仿宋" w:cs="宋体"/>
                <w:kern w:val="0"/>
                <w:sz w:val="22"/>
              </w:rPr>
            </w:pPr>
          </w:p>
        </w:tc>
        <w:tc>
          <w:tcPr>
            <w:tcW w:w="2507" w:type="dxa"/>
            <w:vAlign w:val="center"/>
          </w:tcPr>
          <w:p>
            <w:pPr>
              <w:widowControl/>
              <w:snapToGrid w:val="0"/>
              <w:spacing w:line="360" w:lineRule="auto"/>
              <w:jc w:val="center"/>
              <w:rPr>
                <w:rFonts w:ascii="仿宋" w:hAnsi="仿宋" w:eastAsia="仿宋" w:cs="宋体"/>
                <w:kern w:val="0"/>
                <w:sz w:val="22"/>
              </w:rPr>
            </w:pPr>
            <w:r>
              <w:rPr>
                <w:rFonts w:hint="eastAsia" w:ascii="仿宋" w:hAnsi="仿宋" w:eastAsia="仿宋" w:cs="宋体"/>
                <w:kern w:val="0"/>
                <w:sz w:val="22"/>
              </w:rPr>
              <w:t>仅限冬学期课程</w:t>
            </w:r>
          </w:p>
        </w:tc>
      </w:tr>
    </w:tbl>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b/>
          <w:sz w:val="28"/>
          <w:szCs w:val="28"/>
        </w:rPr>
        <w:t>“网上申请补选”</w:t>
      </w:r>
      <w:r>
        <w:rPr>
          <w:rFonts w:hint="eastAsia" w:ascii="仿宋" w:hAnsi="仿宋" w:eastAsia="仿宋"/>
          <w:sz w:val="28"/>
          <w:szCs w:val="28"/>
        </w:rPr>
        <w:t xml:space="preserve">共安排三次，具体时间为：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第一次：6月1</w:t>
      </w:r>
      <w:r>
        <w:rPr>
          <w:rFonts w:ascii="仿宋" w:hAnsi="仿宋" w:eastAsia="仿宋"/>
          <w:sz w:val="28"/>
          <w:szCs w:val="28"/>
        </w:rPr>
        <w:t>7</w:t>
      </w:r>
      <w:r>
        <w:rPr>
          <w:rFonts w:hint="eastAsia" w:ascii="仿宋" w:hAnsi="仿宋" w:eastAsia="仿宋"/>
          <w:sz w:val="28"/>
          <w:szCs w:val="28"/>
        </w:rPr>
        <w:t>日0</w:t>
      </w:r>
      <w:r>
        <w:rPr>
          <w:rFonts w:ascii="仿宋" w:hAnsi="仿宋" w:eastAsia="仿宋"/>
          <w:sz w:val="28"/>
          <w:szCs w:val="28"/>
        </w:rPr>
        <w:t>9</w:t>
      </w:r>
      <w:r>
        <w:rPr>
          <w:rFonts w:hint="eastAsia" w:ascii="仿宋" w:hAnsi="仿宋" w:eastAsia="仿宋"/>
          <w:sz w:val="28"/>
          <w:szCs w:val="28"/>
        </w:rPr>
        <w:t>:</w:t>
      </w:r>
      <w:r>
        <w:rPr>
          <w:rFonts w:ascii="仿宋" w:hAnsi="仿宋" w:eastAsia="仿宋"/>
          <w:sz w:val="28"/>
          <w:szCs w:val="28"/>
        </w:rPr>
        <w:t>00</w:t>
      </w:r>
      <w:r>
        <w:rPr>
          <w:rFonts w:hint="eastAsia" w:ascii="仿宋" w:hAnsi="仿宋" w:eastAsia="仿宋"/>
          <w:sz w:val="28"/>
          <w:szCs w:val="28"/>
        </w:rPr>
        <w:t>至1</w:t>
      </w:r>
      <w:r>
        <w:rPr>
          <w:rFonts w:ascii="仿宋" w:hAnsi="仿宋" w:eastAsia="仿宋"/>
          <w:sz w:val="28"/>
          <w:szCs w:val="28"/>
        </w:rPr>
        <w:t>9</w:t>
      </w:r>
      <w:r>
        <w:rPr>
          <w:rFonts w:hint="eastAsia" w:ascii="仿宋" w:hAnsi="仿宋" w:eastAsia="仿宋"/>
          <w:sz w:val="28"/>
          <w:szCs w:val="28"/>
        </w:rPr>
        <w:t>日2</w:t>
      </w: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 xml:space="preserve">00 </w:t>
      </w:r>
      <w:r>
        <w:rPr>
          <w:rFonts w:hint="eastAsia" w:ascii="仿宋" w:hAnsi="仿宋" w:eastAsia="仿宋"/>
          <w:sz w:val="28"/>
          <w:szCs w:val="28"/>
        </w:rPr>
        <w:t>（6月2</w:t>
      </w:r>
      <w:r>
        <w:rPr>
          <w:rFonts w:ascii="仿宋" w:hAnsi="仿宋" w:eastAsia="仿宋"/>
          <w:sz w:val="28"/>
          <w:szCs w:val="28"/>
        </w:rPr>
        <w:t>0</w:t>
      </w:r>
      <w:r>
        <w:rPr>
          <w:rFonts w:hint="eastAsia" w:ascii="仿宋" w:hAnsi="仿宋" w:eastAsia="仿宋"/>
          <w:sz w:val="28"/>
          <w:szCs w:val="28"/>
        </w:rPr>
        <w:t>日至2</w:t>
      </w:r>
      <w:r>
        <w:rPr>
          <w:rFonts w:ascii="仿宋" w:hAnsi="仿宋" w:eastAsia="仿宋"/>
          <w:sz w:val="28"/>
          <w:szCs w:val="28"/>
        </w:rPr>
        <w:t>4</w:t>
      </w:r>
      <w:r>
        <w:rPr>
          <w:rFonts w:hint="eastAsia" w:ascii="仿宋" w:hAnsi="仿宋" w:eastAsia="仿宋"/>
          <w:sz w:val="28"/>
          <w:szCs w:val="28"/>
        </w:rPr>
        <w:t>日学院（系）审批）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第二次：安排在2</w:t>
      </w:r>
      <w:r>
        <w:rPr>
          <w:rFonts w:ascii="仿宋" w:hAnsi="仿宋" w:eastAsia="仿宋"/>
          <w:sz w:val="28"/>
          <w:szCs w:val="28"/>
        </w:rPr>
        <w:t>020-2021</w:t>
      </w:r>
      <w:r>
        <w:rPr>
          <w:rFonts w:hint="eastAsia" w:ascii="仿宋" w:hAnsi="仿宋" w:eastAsia="仿宋"/>
          <w:sz w:val="28"/>
          <w:szCs w:val="28"/>
        </w:rPr>
        <w:t>学年秋学期开学初，时间另行通知。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第三次：安排在2020-2021学年冬学期开学初，限冬小学期课程，时间另行通知。</w:t>
      </w:r>
    </w:p>
    <w:p>
      <w:pPr>
        <w:spacing w:line="360" w:lineRule="auto"/>
        <w:ind w:firstLine="562" w:firstLineChars="200"/>
        <w:rPr>
          <w:rFonts w:ascii="仿宋" w:hAnsi="仿宋" w:eastAsia="仿宋"/>
          <w:sz w:val="28"/>
          <w:szCs w:val="28"/>
        </w:rPr>
      </w:pPr>
      <w:r>
        <w:rPr>
          <w:rFonts w:hint="eastAsia" w:ascii="仿宋" w:hAnsi="仿宋" w:eastAsia="仿宋"/>
          <w:b/>
          <w:sz w:val="28"/>
          <w:szCs w:val="28"/>
        </w:rPr>
        <w:t>3.“网上预订教材”</w:t>
      </w:r>
      <w:r>
        <w:rPr>
          <w:rFonts w:hint="eastAsia" w:ascii="仿宋" w:hAnsi="仿宋" w:eastAsia="仿宋"/>
          <w:sz w:val="28"/>
          <w:szCs w:val="28"/>
        </w:rPr>
        <w:t>仅在第二轮选课结果确定后单独安排一次，具体时间为：6月</w:t>
      </w:r>
      <w:r>
        <w:rPr>
          <w:rFonts w:ascii="仿宋" w:hAnsi="仿宋" w:eastAsia="仿宋"/>
          <w:sz w:val="28"/>
          <w:szCs w:val="28"/>
        </w:rPr>
        <w:t>17</w:t>
      </w:r>
      <w:r>
        <w:rPr>
          <w:rFonts w:hint="eastAsia" w:ascii="仿宋" w:hAnsi="仿宋" w:eastAsia="仿宋"/>
          <w:sz w:val="28"/>
          <w:szCs w:val="28"/>
        </w:rPr>
        <w:t>日09:00至6月2</w:t>
      </w:r>
      <w:r>
        <w:rPr>
          <w:rFonts w:ascii="仿宋" w:hAnsi="仿宋" w:eastAsia="仿宋"/>
          <w:sz w:val="28"/>
          <w:szCs w:val="28"/>
        </w:rPr>
        <w:t>4</w:t>
      </w:r>
      <w:r>
        <w:rPr>
          <w:rFonts w:hint="eastAsia" w:ascii="仿宋" w:hAnsi="仿宋" w:eastAsia="仿宋"/>
          <w:sz w:val="28"/>
          <w:szCs w:val="28"/>
        </w:rPr>
        <w:t>日24:00。</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二、各轮选课、退课限制</w:t>
      </w:r>
    </w:p>
    <w:tbl>
      <w:tblPr>
        <w:tblStyle w:val="4"/>
        <w:tblW w:w="874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18"/>
        <w:gridCol w:w="1171"/>
        <w:gridCol w:w="1097"/>
        <w:gridCol w:w="851"/>
        <w:gridCol w:w="802"/>
        <w:gridCol w:w="867"/>
        <w:gridCol w:w="834"/>
        <w:gridCol w:w="850"/>
        <w:gridCol w:w="8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 w:hRule="atLeast"/>
        </w:trPr>
        <w:tc>
          <w:tcPr>
            <w:tcW w:w="1418" w:type="dxa"/>
            <w:vMerge w:val="restart"/>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限制内容</w:t>
            </w:r>
          </w:p>
        </w:tc>
        <w:tc>
          <w:tcPr>
            <w:tcW w:w="2268" w:type="dxa"/>
            <w:gridSpan w:val="2"/>
            <w:vMerge w:val="restart"/>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课程性质</w:t>
            </w:r>
          </w:p>
        </w:tc>
        <w:tc>
          <w:tcPr>
            <w:tcW w:w="851" w:type="dxa"/>
            <w:vMerge w:val="restart"/>
            <w:vAlign w:val="center"/>
          </w:tcPr>
          <w:p>
            <w:pPr>
              <w:widowControl/>
              <w:spacing w:line="360" w:lineRule="auto"/>
              <w:jc w:val="center"/>
              <w:rPr>
                <w:rFonts w:ascii="仿宋" w:hAnsi="仿宋" w:eastAsia="仿宋"/>
                <w:b/>
                <w:kern w:val="0"/>
                <w:sz w:val="18"/>
                <w:szCs w:val="18"/>
              </w:rPr>
            </w:pPr>
            <w:r>
              <w:rPr>
                <w:rFonts w:hint="eastAsia" w:ascii="仿宋" w:hAnsi="仿宋" w:eastAsia="仿宋"/>
                <w:b/>
                <w:kern w:val="0"/>
                <w:sz w:val="18"/>
                <w:szCs w:val="18"/>
              </w:rPr>
              <w:t>第一轮</w:t>
            </w:r>
          </w:p>
        </w:tc>
        <w:tc>
          <w:tcPr>
            <w:tcW w:w="802" w:type="dxa"/>
            <w:vMerge w:val="restart"/>
            <w:vAlign w:val="center"/>
          </w:tcPr>
          <w:p>
            <w:pPr>
              <w:widowControl/>
              <w:spacing w:line="360" w:lineRule="auto"/>
              <w:jc w:val="center"/>
              <w:rPr>
                <w:rFonts w:ascii="仿宋" w:hAnsi="仿宋" w:eastAsia="仿宋"/>
                <w:b/>
                <w:kern w:val="0"/>
                <w:sz w:val="18"/>
                <w:szCs w:val="18"/>
              </w:rPr>
            </w:pPr>
            <w:r>
              <w:rPr>
                <w:rFonts w:hint="eastAsia" w:ascii="仿宋" w:hAnsi="仿宋" w:eastAsia="仿宋"/>
                <w:b/>
                <w:kern w:val="0"/>
                <w:sz w:val="18"/>
                <w:szCs w:val="18"/>
              </w:rPr>
              <w:t>第二轮</w:t>
            </w:r>
          </w:p>
        </w:tc>
        <w:tc>
          <w:tcPr>
            <w:tcW w:w="1701" w:type="dxa"/>
            <w:gridSpan w:val="2"/>
            <w:vAlign w:val="center"/>
          </w:tcPr>
          <w:p>
            <w:pPr>
              <w:widowControl/>
              <w:spacing w:line="360" w:lineRule="auto"/>
              <w:jc w:val="center"/>
              <w:textAlignment w:val="center"/>
              <w:rPr>
                <w:rFonts w:ascii="仿宋" w:hAnsi="仿宋" w:eastAsia="仿宋"/>
                <w:b/>
                <w:kern w:val="0"/>
                <w:sz w:val="20"/>
                <w:szCs w:val="20"/>
              </w:rPr>
            </w:pPr>
            <w:r>
              <w:rPr>
                <w:rFonts w:hint="eastAsia" w:ascii="仿宋" w:hAnsi="仿宋" w:eastAsia="仿宋"/>
                <w:b/>
                <w:kern w:val="0"/>
                <w:sz w:val="20"/>
                <w:szCs w:val="20"/>
              </w:rPr>
              <w:t>第三轮</w:t>
            </w:r>
          </w:p>
          <w:p>
            <w:pPr>
              <w:widowControl/>
              <w:spacing w:line="360" w:lineRule="auto"/>
              <w:jc w:val="center"/>
              <w:textAlignment w:val="center"/>
              <w:rPr>
                <w:rFonts w:ascii="仿宋" w:hAnsi="仿宋" w:eastAsia="仿宋"/>
                <w:b/>
                <w:kern w:val="0"/>
                <w:sz w:val="20"/>
                <w:szCs w:val="20"/>
              </w:rPr>
            </w:pPr>
            <w:r>
              <w:rPr>
                <w:rFonts w:hint="eastAsia" w:ascii="仿宋" w:hAnsi="仿宋" w:eastAsia="仿宋"/>
                <w:b/>
                <w:kern w:val="0"/>
                <w:sz w:val="20"/>
                <w:szCs w:val="20"/>
              </w:rPr>
              <w:t>秋学期</w:t>
            </w:r>
          </w:p>
        </w:tc>
        <w:tc>
          <w:tcPr>
            <w:tcW w:w="1704" w:type="dxa"/>
            <w:gridSpan w:val="2"/>
            <w:vAlign w:val="center"/>
          </w:tcPr>
          <w:p>
            <w:pPr>
              <w:widowControl/>
              <w:spacing w:line="360" w:lineRule="auto"/>
              <w:jc w:val="center"/>
              <w:textAlignment w:val="center"/>
              <w:rPr>
                <w:rFonts w:ascii="仿宋" w:hAnsi="仿宋" w:eastAsia="仿宋"/>
                <w:b/>
                <w:kern w:val="0"/>
                <w:sz w:val="20"/>
                <w:szCs w:val="20"/>
              </w:rPr>
            </w:pPr>
            <w:r>
              <w:rPr>
                <w:rFonts w:hint="eastAsia" w:ascii="仿宋" w:hAnsi="仿宋" w:eastAsia="仿宋"/>
                <w:b/>
                <w:kern w:val="0"/>
                <w:sz w:val="20"/>
                <w:szCs w:val="20"/>
              </w:rPr>
              <w:t>第四轮</w:t>
            </w:r>
          </w:p>
          <w:p>
            <w:pPr>
              <w:widowControl/>
              <w:spacing w:line="360" w:lineRule="auto"/>
              <w:jc w:val="center"/>
              <w:textAlignment w:val="center"/>
              <w:rPr>
                <w:rFonts w:ascii="仿宋" w:hAnsi="仿宋" w:eastAsia="仿宋"/>
                <w:b/>
                <w:kern w:val="0"/>
                <w:sz w:val="20"/>
                <w:szCs w:val="20"/>
              </w:rPr>
            </w:pPr>
            <w:r>
              <w:rPr>
                <w:rFonts w:hint="eastAsia" w:ascii="仿宋" w:hAnsi="仿宋" w:eastAsia="仿宋"/>
                <w:b/>
                <w:kern w:val="0"/>
                <w:sz w:val="20"/>
                <w:szCs w:val="20"/>
              </w:rPr>
              <w:t>冬学期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atLeast"/>
        </w:trPr>
        <w:tc>
          <w:tcPr>
            <w:tcW w:w="1418" w:type="dxa"/>
            <w:vMerge w:val="continue"/>
            <w:vAlign w:val="center"/>
          </w:tcPr>
          <w:p>
            <w:pPr>
              <w:widowControl/>
              <w:spacing w:line="360" w:lineRule="auto"/>
              <w:jc w:val="left"/>
              <w:rPr>
                <w:rFonts w:ascii="仿宋" w:hAnsi="仿宋" w:eastAsia="仿宋"/>
                <w:b/>
                <w:kern w:val="0"/>
                <w:sz w:val="20"/>
                <w:szCs w:val="20"/>
              </w:rPr>
            </w:pPr>
          </w:p>
        </w:tc>
        <w:tc>
          <w:tcPr>
            <w:tcW w:w="2268" w:type="dxa"/>
            <w:gridSpan w:val="2"/>
            <w:vMerge w:val="continue"/>
            <w:vAlign w:val="center"/>
          </w:tcPr>
          <w:p>
            <w:pPr>
              <w:widowControl/>
              <w:spacing w:line="360" w:lineRule="auto"/>
              <w:jc w:val="left"/>
              <w:rPr>
                <w:rFonts w:ascii="仿宋" w:hAnsi="仿宋" w:eastAsia="仿宋"/>
                <w:b/>
                <w:kern w:val="0"/>
                <w:sz w:val="20"/>
                <w:szCs w:val="20"/>
              </w:rPr>
            </w:pPr>
          </w:p>
        </w:tc>
        <w:tc>
          <w:tcPr>
            <w:tcW w:w="851" w:type="dxa"/>
            <w:vMerge w:val="continue"/>
            <w:vAlign w:val="center"/>
          </w:tcPr>
          <w:p>
            <w:pPr>
              <w:widowControl/>
              <w:spacing w:line="360" w:lineRule="auto"/>
              <w:jc w:val="left"/>
              <w:rPr>
                <w:rFonts w:ascii="仿宋" w:hAnsi="仿宋" w:eastAsia="仿宋"/>
                <w:b/>
                <w:kern w:val="0"/>
                <w:sz w:val="18"/>
                <w:szCs w:val="18"/>
              </w:rPr>
            </w:pPr>
          </w:p>
        </w:tc>
        <w:tc>
          <w:tcPr>
            <w:tcW w:w="802" w:type="dxa"/>
            <w:vMerge w:val="continue"/>
            <w:vAlign w:val="center"/>
          </w:tcPr>
          <w:p>
            <w:pPr>
              <w:widowControl/>
              <w:spacing w:line="360" w:lineRule="auto"/>
              <w:jc w:val="left"/>
              <w:rPr>
                <w:rFonts w:ascii="仿宋" w:hAnsi="仿宋" w:eastAsia="仿宋"/>
                <w:b/>
                <w:kern w:val="0"/>
                <w:sz w:val="18"/>
                <w:szCs w:val="18"/>
              </w:rPr>
            </w:pPr>
          </w:p>
        </w:tc>
        <w:tc>
          <w:tcPr>
            <w:tcW w:w="867" w:type="dxa"/>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开学前</w:t>
            </w:r>
          </w:p>
        </w:tc>
        <w:tc>
          <w:tcPr>
            <w:tcW w:w="834" w:type="dxa"/>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第1周</w:t>
            </w:r>
          </w:p>
        </w:tc>
        <w:tc>
          <w:tcPr>
            <w:tcW w:w="850" w:type="dxa"/>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开学前</w:t>
            </w:r>
          </w:p>
        </w:tc>
        <w:tc>
          <w:tcPr>
            <w:tcW w:w="854" w:type="dxa"/>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第1周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选课</w:t>
            </w:r>
          </w:p>
          <w:p>
            <w:pPr>
              <w:widowControl/>
              <w:spacing w:line="360" w:lineRule="auto"/>
              <w:rPr>
                <w:rFonts w:ascii="仿宋" w:hAnsi="仿宋" w:eastAsia="仿宋"/>
                <w:b/>
                <w:kern w:val="0"/>
                <w:sz w:val="20"/>
                <w:szCs w:val="20"/>
              </w:rPr>
            </w:pPr>
            <w:r>
              <w:rPr>
                <w:rFonts w:hint="eastAsia" w:ascii="仿宋" w:hAnsi="仿宋" w:eastAsia="仿宋"/>
                <w:b/>
                <w:kern w:val="0"/>
                <w:sz w:val="20"/>
                <w:szCs w:val="20"/>
              </w:rPr>
              <w:t>√：可选</w:t>
            </w:r>
          </w:p>
          <w:p>
            <w:pPr>
              <w:widowControl/>
              <w:spacing w:line="360" w:lineRule="auto"/>
              <w:rPr>
                <w:rFonts w:ascii="仿宋" w:hAnsi="仿宋" w:eastAsia="仿宋"/>
                <w:b/>
                <w:kern w:val="0"/>
                <w:sz w:val="20"/>
                <w:szCs w:val="20"/>
              </w:rPr>
            </w:pPr>
            <w:r>
              <w:rPr>
                <w:rFonts w:hint="eastAsia" w:ascii="仿宋" w:hAnsi="仿宋" w:eastAsia="仿宋"/>
                <w:b/>
                <w:kern w:val="0"/>
                <w:sz w:val="20"/>
                <w:szCs w:val="20"/>
              </w:rPr>
              <w:t>×：不可选</w:t>
            </w:r>
          </w:p>
        </w:tc>
        <w:tc>
          <w:tcPr>
            <w:tcW w:w="2268" w:type="dxa"/>
            <w:gridSpan w:val="2"/>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所有课程</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退课</w:t>
            </w:r>
          </w:p>
          <w:p>
            <w:pPr>
              <w:widowControl/>
              <w:spacing w:line="360" w:lineRule="auto"/>
              <w:rPr>
                <w:rFonts w:ascii="仿宋" w:hAnsi="仿宋" w:eastAsia="仿宋"/>
                <w:b/>
                <w:kern w:val="0"/>
                <w:sz w:val="20"/>
                <w:szCs w:val="20"/>
              </w:rPr>
            </w:pPr>
            <w:r>
              <w:rPr>
                <w:rFonts w:hint="eastAsia" w:ascii="仿宋" w:hAnsi="仿宋" w:eastAsia="仿宋"/>
                <w:b/>
                <w:kern w:val="0"/>
                <w:sz w:val="20"/>
                <w:szCs w:val="20"/>
              </w:rPr>
              <w:t>√：可退</w:t>
            </w:r>
          </w:p>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×：不可退</w:t>
            </w:r>
          </w:p>
        </w:tc>
        <w:tc>
          <w:tcPr>
            <w:tcW w:w="2268" w:type="dxa"/>
            <w:gridSpan w:val="2"/>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所有课程</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Merge w:val="restart"/>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优先级</w:t>
            </w:r>
          </w:p>
          <w:p>
            <w:pPr>
              <w:widowControl/>
              <w:spacing w:line="360" w:lineRule="auto"/>
              <w:rPr>
                <w:rFonts w:ascii="仿宋" w:hAnsi="仿宋" w:eastAsia="仿宋"/>
                <w:b/>
                <w:kern w:val="0"/>
                <w:sz w:val="20"/>
                <w:szCs w:val="20"/>
              </w:rPr>
            </w:pPr>
            <w:r>
              <w:rPr>
                <w:rFonts w:hint="eastAsia" w:ascii="仿宋" w:hAnsi="仿宋" w:eastAsia="仿宋"/>
                <w:b/>
                <w:kern w:val="0"/>
                <w:sz w:val="20"/>
                <w:szCs w:val="20"/>
              </w:rPr>
              <w:t>√：有</w:t>
            </w:r>
          </w:p>
          <w:p>
            <w:pPr>
              <w:widowControl/>
              <w:spacing w:line="360" w:lineRule="auto"/>
              <w:rPr>
                <w:rFonts w:ascii="仿宋" w:hAnsi="仿宋" w:eastAsia="仿宋"/>
                <w:b/>
                <w:kern w:val="0"/>
                <w:sz w:val="20"/>
                <w:szCs w:val="20"/>
              </w:rPr>
            </w:pPr>
            <w:r>
              <w:rPr>
                <w:rFonts w:hint="eastAsia" w:ascii="仿宋" w:hAnsi="仿宋" w:eastAsia="仿宋"/>
                <w:b/>
                <w:kern w:val="0"/>
                <w:sz w:val="20"/>
                <w:szCs w:val="20"/>
              </w:rPr>
              <w:t>×：无</w:t>
            </w:r>
          </w:p>
        </w:tc>
        <w:tc>
          <w:tcPr>
            <w:tcW w:w="2268" w:type="dxa"/>
            <w:gridSpan w:val="2"/>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通识必修课</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Merge w:val="continue"/>
            <w:vAlign w:val="center"/>
          </w:tcPr>
          <w:p>
            <w:pPr>
              <w:widowControl/>
              <w:spacing w:line="360" w:lineRule="auto"/>
              <w:jc w:val="left"/>
              <w:rPr>
                <w:rFonts w:ascii="仿宋" w:hAnsi="仿宋" w:eastAsia="仿宋"/>
                <w:b/>
                <w:kern w:val="0"/>
                <w:sz w:val="20"/>
                <w:szCs w:val="20"/>
              </w:rPr>
            </w:pPr>
          </w:p>
        </w:tc>
        <w:tc>
          <w:tcPr>
            <w:tcW w:w="2268" w:type="dxa"/>
            <w:gridSpan w:val="2"/>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通识选修课</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Merge w:val="continue"/>
            <w:vAlign w:val="center"/>
          </w:tcPr>
          <w:p>
            <w:pPr>
              <w:widowControl/>
              <w:spacing w:line="360" w:lineRule="auto"/>
              <w:jc w:val="left"/>
              <w:rPr>
                <w:rFonts w:ascii="仿宋" w:hAnsi="仿宋" w:eastAsia="仿宋"/>
                <w:b/>
                <w:kern w:val="0"/>
                <w:sz w:val="20"/>
                <w:szCs w:val="20"/>
              </w:rPr>
            </w:pPr>
          </w:p>
        </w:tc>
        <w:tc>
          <w:tcPr>
            <w:tcW w:w="2268" w:type="dxa"/>
            <w:gridSpan w:val="2"/>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专业课</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Merge w:val="continue"/>
            <w:vAlign w:val="center"/>
          </w:tcPr>
          <w:p>
            <w:pPr>
              <w:widowControl/>
              <w:spacing w:line="360" w:lineRule="auto"/>
              <w:jc w:val="left"/>
              <w:rPr>
                <w:rFonts w:ascii="仿宋" w:hAnsi="仿宋" w:eastAsia="仿宋"/>
                <w:b/>
                <w:kern w:val="0"/>
                <w:sz w:val="20"/>
                <w:szCs w:val="20"/>
              </w:rPr>
            </w:pPr>
          </w:p>
        </w:tc>
        <w:tc>
          <w:tcPr>
            <w:tcW w:w="1171" w:type="dxa"/>
            <w:vMerge w:val="restart"/>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体育课</w:t>
            </w:r>
          </w:p>
        </w:tc>
        <w:tc>
          <w:tcPr>
            <w:tcW w:w="1097" w:type="dxa"/>
            <w:vAlign w:val="center"/>
          </w:tcPr>
          <w:p>
            <w:pPr>
              <w:widowControl/>
              <w:spacing w:line="360" w:lineRule="auto"/>
              <w:rPr>
                <w:rFonts w:ascii="仿宋" w:hAnsi="仿宋" w:eastAsia="仿宋"/>
                <w:b/>
                <w:kern w:val="0"/>
                <w:sz w:val="20"/>
                <w:szCs w:val="20"/>
              </w:rPr>
            </w:pPr>
            <w:r>
              <w:rPr>
                <w:rFonts w:hint="eastAsia" w:ascii="仿宋" w:hAnsi="仿宋" w:eastAsia="仿宋"/>
                <w:b/>
                <w:kern w:val="0"/>
                <w:sz w:val="20"/>
                <w:szCs w:val="20"/>
              </w:rPr>
              <w:t>专项教学课（如羽毛球、网球、排球等）</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Merge w:val="continue"/>
            <w:vAlign w:val="center"/>
          </w:tcPr>
          <w:p>
            <w:pPr>
              <w:widowControl/>
              <w:spacing w:line="360" w:lineRule="auto"/>
              <w:jc w:val="left"/>
              <w:rPr>
                <w:rFonts w:ascii="仿宋" w:hAnsi="仿宋" w:eastAsia="仿宋"/>
                <w:b/>
                <w:kern w:val="0"/>
                <w:sz w:val="20"/>
                <w:szCs w:val="20"/>
              </w:rPr>
            </w:pPr>
          </w:p>
        </w:tc>
        <w:tc>
          <w:tcPr>
            <w:tcW w:w="1171" w:type="dxa"/>
            <w:vMerge w:val="continue"/>
            <w:vAlign w:val="center"/>
          </w:tcPr>
          <w:p>
            <w:pPr>
              <w:widowControl/>
              <w:spacing w:line="360" w:lineRule="auto"/>
              <w:jc w:val="center"/>
              <w:rPr>
                <w:rFonts w:ascii="仿宋" w:hAnsi="仿宋" w:eastAsia="仿宋"/>
                <w:b/>
                <w:kern w:val="0"/>
                <w:sz w:val="20"/>
                <w:szCs w:val="20"/>
              </w:rPr>
            </w:pPr>
          </w:p>
        </w:tc>
        <w:tc>
          <w:tcPr>
            <w:tcW w:w="1097" w:type="dxa"/>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身体</w:t>
            </w:r>
          </w:p>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素质课</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418" w:type="dxa"/>
            <w:vMerge w:val="continue"/>
            <w:vAlign w:val="center"/>
          </w:tcPr>
          <w:p>
            <w:pPr>
              <w:widowControl/>
              <w:spacing w:line="360" w:lineRule="auto"/>
              <w:jc w:val="left"/>
              <w:rPr>
                <w:rFonts w:ascii="仿宋" w:hAnsi="仿宋" w:eastAsia="仿宋"/>
                <w:b/>
                <w:kern w:val="0"/>
                <w:sz w:val="20"/>
                <w:szCs w:val="20"/>
              </w:rPr>
            </w:pPr>
          </w:p>
        </w:tc>
        <w:tc>
          <w:tcPr>
            <w:tcW w:w="2268" w:type="dxa"/>
            <w:gridSpan w:val="2"/>
            <w:vAlign w:val="center"/>
          </w:tcPr>
          <w:p>
            <w:pPr>
              <w:widowControl/>
              <w:spacing w:line="360" w:lineRule="auto"/>
              <w:jc w:val="center"/>
              <w:rPr>
                <w:rFonts w:ascii="仿宋" w:hAnsi="仿宋" w:eastAsia="仿宋"/>
                <w:b/>
                <w:kern w:val="0"/>
                <w:sz w:val="20"/>
                <w:szCs w:val="20"/>
              </w:rPr>
            </w:pPr>
            <w:r>
              <w:rPr>
                <w:rFonts w:hint="eastAsia" w:ascii="仿宋" w:hAnsi="仿宋" w:eastAsia="仿宋"/>
                <w:b/>
                <w:kern w:val="0"/>
                <w:sz w:val="20"/>
                <w:szCs w:val="20"/>
              </w:rPr>
              <w:t>辅修课</w:t>
            </w:r>
          </w:p>
        </w:tc>
        <w:tc>
          <w:tcPr>
            <w:tcW w:w="851"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02"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67"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34" w:type="dxa"/>
            <w:vAlign w:val="center"/>
          </w:tcPr>
          <w:p>
            <w:pPr>
              <w:widowControl/>
              <w:spacing w:line="360" w:lineRule="auto"/>
              <w:jc w:val="center"/>
              <w:rPr>
                <w:rFonts w:ascii="仿宋" w:hAnsi="仿宋" w:eastAsia="仿宋"/>
                <w:kern w:val="0"/>
              </w:rPr>
            </w:pPr>
          </w:p>
        </w:tc>
        <w:tc>
          <w:tcPr>
            <w:tcW w:w="850" w:type="dxa"/>
            <w:vAlign w:val="center"/>
          </w:tcPr>
          <w:p>
            <w:pPr>
              <w:widowControl/>
              <w:spacing w:line="360" w:lineRule="auto"/>
              <w:jc w:val="center"/>
              <w:rPr>
                <w:rFonts w:ascii="仿宋" w:hAnsi="仿宋" w:eastAsia="仿宋"/>
                <w:kern w:val="0"/>
              </w:rPr>
            </w:pPr>
            <w:r>
              <w:rPr>
                <w:rFonts w:hint="eastAsia" w:ascii="仿宋" w:hAnsi="仿宋" w:eastAsia="仿宋"/>
                <w:kern w:val="0"/>
              </w:rPr>
              <w:t>×</w:t>
            </w:r>
          </w:p>
        </w:tc>
        <w:tc>
          <w:tcPr>
            <w:tcW w:w="854" w:type="dxa"/>
            <w:vAlign w:val="center"/>
          </w:tcPr>
          <w:p>
            <w:pPr>
              <w:widowControl/>
              <w:spacing w:line="360" w:lineRule="auto"/>
              <w:jc w:val="center"/>
              <w:rPr>
                <w:rFonts w:ascii="仿宋" w:hAnsi="仿宋" w:eastAsia="仿宋"/>
                <w:kern w:val="0"/>
              </w:rPr>
            </w:pPr>
          </w:p>
        </w:tc>
      </w:tr>
    </w:tbl>
    <w:p>
      <w:pPr>
        <w:spacing w:line="360" w:lineRule="auto"/>
        <w:ind w:firstLine="562" w:firstLineChars="200"/>
        <w:rPr>
          <w:rFonts w:ascii="仿宋" w:hAnsi="仿宋" w:eastAsia="仿宋"/>
          <w:b/>
          <w:sz w:val="28"/>
          <w:szCs w:val="28"/>
        </w:rPr>
      </w:pPr>
      <w:r>
        <w:rPr>
          <w:rFonts w:hint="eastAsia" w:ascii="仿宋" w:hAnsi="仿宋" w:eastAsia="仿宋"/>
          <w:b/>
          <w:sz w:val="28"/>
          <w:szCs w:val="28"/>
        </w:rPr>
        <w:t>三、特别提醒</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1.学生凭学号、密码登录网上教务管理系统（ 以下简称教务网）选课，并对自己的选课行为负责。密码应妥善保管，不得代替他人选课，不得借用、盗用他人学号及密码选课。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2.及时查看最终课表，注意暑期短学期课程开课时间及地点，实验课程还需留意各实验室具体的开课通知。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务必使用教务网查询课表和考试信息。准确的考试信息以考试前一周教务网发布为准。请慎用“求是潮”等第三方软件查询！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3.循环补充教学班安排在第三轮开始选课，主要面向重修的学生，实行两级记分制。本科一年级新生的课程如有选课余量，也将安排在第三轮向老生开放选课。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4.秋冬学期参加校外交流学习的学生应慎重处理学期选课。因在校时间不足不适合秋冬学期选课的，对于已选课程或已预置课程应及时自行退课。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注册进修生选课、研究生选本科生课程均安排在第三、四轮，原则上限选各轮有余量的专业课程教学班。部分高年级本科生拟选研究生课程，请关注研究生院关于研究生课程选课的通知，有问题可咨询研究生院研究生培养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6.按照学校有关规定，部分学生因欠缴学费会被限制选课。请务必提前缴清所欠学费，否则无法参加正常选课。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7.秋学期开学初的统一补考安排尚未确定。教务处将于夏学期末在网上发布统一补考的具体安排以及网上确认参加补考的通知，请相关学生及时关注。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“2020-2021学年秋冬学期本科课程选课特别提醒”和“20</w:t>
      </w:r>
      <w:r>
        <w:rPr>
          <w:rFonts w:ascii="仿宋" w:hAnsi="仿宋" w:eastAsia="仿宋"/>
          <w:sz w:val="28"/>
          <w:szCs w:val="28"/>
        </w:rPr>
        <w:t>20</w:t>
      </w:r>
      <w:r>
        <w:rPr>
          <w:rFonts w:hint="eastAsia" w:ascii="仿宋" w:hAnsi="仿宋" w:eastAsia="仿宋"/>
          <w:sz w:val="28"/>
          <w:szCs w:val="28"/>
        </w:rPr>
        <w:t>-202</w:t>
      </w:r>
      <w:r>
        <w:rPr>
          <w:rFonts w:ascii="仿宋" w:hAnsi="仿宋" w:eastAsia="仿宋"/>
          <w:sz w:val="28"/>
          <w:szCs w:val="28"/>
        </w:rPr>
        <w:t>1</w:t>
      </w:r>
      <w:r>
        <w:rPr>
          <w:rFonts w:hint="eastAsia" w:ascii="仿宋" w:hAnsi="仿宋" w:eastAsia="仿宋"/>
          <w:sz w:val="28"/>
          <w:szCs w:val="28"/>
        </w:rPr>
        <w:t>学年秋冬学期选课学院（系）工作要点”，详见附件1和附件2。“本科课程选课流程及说明”和“选课常见问题解答”，发布在教务网首页“文件下载”栏目，供学生参考。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教务处将尽力做好学生选课期间的咨询、辅导和服务工作，在资源许可情况下，最大限度帮助学生完成选课；在资源相对不足时，秉承公平、公正、公开原则，严格按概率选课原则分配选课容量。</w:t>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选课咨询：88206235 陈老师，88206187 曹老师</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地    点：紫金港校区东 1B-121-</w:t>
      </w:r>
      <w:r>
        <w:rPr>
          <w:rFonts w:ascii="仿宋" w:hAnsi="仿宋" w:eastAsia="仿宋"/>
          <w:sz w:val="28"/>
          <w:szCs w:val="28"/>
        </w:rPr>
        <w:t>1</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学院（系）网址及联系方式：http://www.zju.edu.cn/599/list.htm</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附件1：20</w:t>
      </w:r>
      <w:r>
        <w:rPr>
          <w:rFonts w:ascii="仿宋" w:hAnsi="仿宋" w:eastAsia="仿宋"/>
          <w:sz w:val="28"/>
          <w:szCs w:val="28"/>
        </w:rPr>
        <w:t>20</w:t>
      </w:r>
      <w:r>
        <w:rPr>
          <w:rFonts w:hint="eastAsia" w:ascii="仿宋" w:hAnsi="仿宋" w:eastAsia="仿宋"/>
          <w:sz w:val="28"/>
          <w:szCs w:val="28"/>
        </w:rPr>
        <w:t>-202</w:t>
      </w:r>
      <w:r>
        <w:rPr>
          <w:rFonts w:ascii="仿宋" w:hAnsi="仿宋" w:eastAsia="仿宋"/>
          <w:sz w:val="28"/>
          <w:szCs w:val="28"/>
        </w:rPr>
        <w:t>1</w:t>
      </w:r>
      <w:r>
        <w:rPr>
          <w:rFonts w:hint="eastAsia" w:ascii="仿宋" w:hAnsi="仿宋" w:eastAsia="仿宋"/>
          <w:sz w:val="28"/>
          <w:szCs w:val="28"/>
        </w:rPr>
        <w:t>学年秋冬学期本科课程选课特别提醒</w:t>
      </w:r>
    </w:p>
    <w:p>
      <w:pPr>
        <w:spacing w:line="360" w:lineRule="auto"/>
        <w:rPr>
          <w:rFonts w:ascii="仿宋" w:hAnsi="仿宋" w:eastAsia="仿宋"/>
          <w:sz w:val="28"/>
          <w:szCs w:val="28"/>
        </w:rPr>
      </w:pPr>
      <w:r>
        <w:rPr>
          <w:rFonts w:hint="eastAsia" w:ascii="仿宋" w:hAnsi="仿宋" w:eastAsia="仿宋"/>
          <w:sz w:val="28"/>
          <w:szCs w:val="28"/>
        </w:rPr>
        <w:t>附件2：20</w:t>
      </w:r>
      <w:r>
        <w:rPr>
          <w:rFonts w:ascii="仿宋" w:hAnsi="仿宋" w:eastAsia="仿宋"/>
          <w:sz w:val="28"/>
          <w:szCs w:val="28"/>
        </w:rPr>
        <w:t>20</w:t>
      </w:r>
      <w:r>
        <w:rPr>
          <w:rFonts w:hint="eastAsia" w:ascii="仿宋" w:hAnsi="仿宋" w:eastAsia="仿宋"/>
          <w:sz w:val="28"/>
          <w:szCs w:val="28"/>
        </w:rPr>
        <w:t>-202</w:t>
      </w:r>
      <w:r>
        <w:rPr>
          <w:rFonts w:ascii="仿宋" w:hAnsi="仿宋" w:eastAsia="仿宋"/>
          <w:sz w:val="28"/>
          <w:szCs w:val="28"/>
        </w:rPr>
        <w:t>1</w:t>
      </w:r>
      <w:r>
        <w:rPr>
          <w:rFonts w:hint="eastAsia" w:ascii="仿宋" w:hAnsi="仿宋" w:eastAsia="仿宋"/>
          <w:sz w:val="28"/>
          <w:szCs w:val="28"/>
        </w:rPr>
        <w:t>学年秋冬学期本科课程选课学院（系）工作要点</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jc w:val="right"/>
        <w:rPr>
          <w:rFonts w:ascii="仿宋" w:hAnsi="仿宋" w:eastAsia="仿宋"/>
          <w:sz w:val="28"/>
          <w:szCs w:val="28"/>
        </w:rPr>
      </w:pPr>
      <w:r>
        <w:rPr>
          <w:rFonts w:hint="eastAsia" w:ascii="仿宋" w:hAnsi="仿宋" w:eastAsia="仿宋"/>
          <w:sz w:val="28"/>
          <w:szCs w:val="28"/>
        </w:rPr>
        <w:t>教务处</w:t>
      </w:r>
    </w:p>
    <w:p>
      <w:pPr>
        <w:spacing w:line="360" w:lineRule="auto"/>
        <w:jc w:val="right"/>
        <w:rPr>
          <w:rFonts w:ascii="仿宋" w:hAnsi="仿宋" w:eastAsia="仿宋"/>
          <w:sz w:val="28"/>
          <w:szCs w:val="28"/>
        </w:rPr>
      </w:pPr>
      <w:r>
        <w:rPr>
          <w:rFonts w:hint="eastAsia" w:ascii="仿宋" w:hAnsi="仿宋" w:eastAsia="仿宋"/>
          <w:sz w:val="28"/>
          <w:szCs w:val="28"/>
        </w:rPr>
        <w:t>20</w:t>
      </w:r>
      <w:r>
        <w:rPr>
          <w:rFonts w:ascii="仿宋" w:hAnsi="仿宋" w:eastAsia="仿宋"/>
          <w:sz w:val="28"/>
          <w:szCs w:val="28"/>
        </w:rPr>
        <w:t>20</w:t>
      </w:r>
      <w:r>
        <w:rPr>
          <w:rFonts w:hint="eastAsia" w:ascii="仿宋" w:hAnsi="仿宋" w:eastAsia="仿宋"/>
          <w:sz w:val="28"/>
          <w:szCs w:val="28"/>
        </w:rPr>
        <w:t>年</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4</w:t>
      </w:r>
      <w:r>
        <w:rPr>
          <w:rFonts w:hint="eastAsia" w:ascii="仿宋" w:hAnsi="仿宋" w:eastAsia="仿宋"/>
          <w:sz w:val="28"/>
          <w:szCs w:val="28"/>
        </w:rPr>
        <w:t>日</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widowControl/>
        <w:spacing w:line="360" w:lineRule="auto"/>
        <w:jc w:val="left"/>
        <w:rPr>
          <w:rFonts w:ascii="仿宋" w:hAnsi="仿宋" w:eastAsia="仿宋"/>
          <w:sz w:val="28"/>
          <w:szCs w:val="28"/>
        </w:rPr>
      </w:pPr>
      <w:r>
        <w:rPr>
          <w:rFonts w:ascii="仿宋" w:hAnsi="仿宋" w:eastAsia="仿宋"/>
          <w:sz w:val="28"/>
          <w:szCs w:val="28"/>
        </w:rPr>
        <w:br w:type="page"/>
      </w:r>
    </w:p>
    <w:p>
      <w:pPr>
        <w:snapToGrid w:val="0"/>
        <w:spacing w:after="312" w:afterLines="100" w:line="360" w:lineRule="auto"/>
        <w:rPr>
          <w:rFonts w:ascii="黑体" w:hAnsi="黑体" w:eastAsia="黑体"/>
          <w:b/>
          <w:sz w:val="28"/>
          <w:szCs w:val="28"/>
        </w:rPr>
      </w:pPr>
      <w:r>
        <w:rPr>
          <w:rFonts w:hint="eastAsia" w:ascii="黑体" w:hAnsi="黑体" w:eastAsia="黑体"/>
          <w:b/>
          <w:sz w:val="28"/>
          <w:szCs w:val="28"/>
        </w:rPr>
        <w:t>附件1：</w:t>
      </w:r>
    </w:p>
    <w:p>
      <w:pPr>
        <w:snapToGrid w:val="0"/>
        <w:spacing w:after="312" w:afterLines="100" w:line="360" w:lineRule="auto"/>
        <w:jc w:val="center"/>
        <w:rPr>
          <w:rFonts w:ascii="黑体" w:hAnsi="黑体" w:eastAsia="黑体"/>
          <w:b/>
          <w:sz w:val="32"/>
          <w:szCs w:val="32"/>
        </w:rPr>
      </w:pPr>
      <w:r>
        <w:rPr>
          <w:rFonts w:hint="eastAsia" w:ascii="黑体" w:hAnsi="黑体" w:eastAsia="黑体"/>
          <w:b/>
          <w:sz w:val="32"/>
          <w:szCs w:val="32"/>
        </w:rPr>
        <w:t>20</w:t>
      </w:r>
      <w:r>
        <w:rPr>
          <w:rFonts w:ascii="黑体" w:hAnsi="黑体" w:eastAsia="黑体"/>
          <w:b/>
          <w:sz w:val="32"/>
          <w:szCs w:val="32"/>
        </w:rPr>
        <w:t>20</w:t>
      </w:r>
      <w:r>
        <w:rPr>
          <w:rFonts w:hint="eastAsia" w:ascii="黑体" w:hAnsi="黑体" w:eastAsia="黑体"/>
          <w:b/>
          <w:sz w:val="32"/>
          <w:szCs w:val="32"/>
        </w:rPr>
        <w:t>-202</w:t>
      </w:r>
      <w:r>
        <w:rPr>
          <w:rFonts w:ascii="黑体" w:hAnsi="黑体" w:eastAsia="黑体"/>
          <w:b/>
          <w:sz w:val="32"/>
          <w:szCs w:val="32"/>
        </w:rPr>
        <w:t>1</w:t>
      </w:r>
      <w:r>
        <w:rPr>
          <w:rFonts w:hint="eastAsia" w:ascii="黑体" w:hAnsi="黑体" w:eastAsia="黑体"/>
          <w:b/>
          <w:sz w:val="32"/>
          <w:szCs w:val="32"/>
        </w:rPr>
        <w:t>学年秋冬学期本科课程选课特别提醒</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选课规定</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1.学生应严格按选课通知的要求统一在教务网上完成选退课或补选退申请，未参加者不再另行安排选退课或补选退申请。学生选课、听课、考核的教学班应一致。</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2.学生因实践教学、交流学习或其他原因不在校内，但在20</w:t>
      </w:r>
      <w:r>
        <w:rPr>
          <w:rFonts w:ascii="仿宋" w:hAnsi="仿宋" w:eastAsia="仿宋"/>
          <w:sz w:val="28"/>
          <w:szCs w:val="28"/>
        </w:rPr>
        <w:t>20</w:t>
      </w:r>
      <w:r>
        <w:rPr>
          <w:rFonts w:hint="eastAsia" w:ascii="仿宋" w:hAnsi="仿宋" w:eastAsia="仿宋"/>
          <w:sz w:val="28"/>
          <w:szCs w:val="28"/>
        </w:rPr>
        <w:t>-202</w:t>
      </w:r>
      <w:r>
        <w:rPr>
          <w:rFonts w:ascii="仿宋" w:hAnsi="仿宋" w:eastAsia="仿宋"/>
          <w:sz w:val="28"/>
          <w:szCs w:val="28"/>
        </w:rPr>
        <w:t>1</w:t>
      </w:r>
      <w:r>
        <w:rPr>
          <w:rFonts w:hint="eastAsia" w:ascii="仿宋" w:hAnsi="仿宋" w:eastAsia="仿宋"/>
          <w:sz w:val="28"/>
          <w:szCs w:val="28"/>
        </w:rPr>
        <w:t>学年秋学期前回校的，应凭个人</w:t>
      </w:r>
      <w:r>
        <w:rPr>
          <w:rFonts w:hint="eastAsia" w:ascii="仿宋" w:hAnsi="仿宋" w:eastAsia="仿宋"/>
          <w:kern w:val="0"/>
          <w:sz w:val="28"/>
          <w:szCs w:val="28"/>
        </w:rPr>
        <w:t>选课密码</w:t>
      </w:r>
      <w:r>
        <w:rPr>
          <w:rFonts w:hint="eastAsia" w:ascii="仿宋" w:hAnsi="仿宋" w:eastAsia="仿宋"/>
          <w:sz w:val="28"/>
          <w:szCs w:val="28"/>
        </w:rPr>
        <w:t>从校外登录教务网按时参加正常选课，并遵守选课、修课的相关规定。</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参加校外交流学习的学生，如校外交流学习时间超过当学期时间的三分之一以上，或课程考核期间不在校内，应在外出交流前将所选课程全部退选。未按规定退课者成绩记“零分”。已列入短期交流学习项目，但交流回校后仍能参加学期剩余三分之二以上课程学习并能正常参加考核的学生，应按时参加相应学期的正常选课。</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选课准备</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b/>
          <w:sz w:val="28"/>
          <w:szCs w:val="28"/>
        </w:rPr>
        <w:t>20</w:t>
      </w:r>
      <w:r>
        <w:rPr>
          <w:rFonts w:ascii="仿宋" w:hAnsi="仿宋" w:eastAsia="仿宋"/>
          <w:b/>
          <w:sz w:val="28"/>
          <w:szCs w:val="28"/>
        </w:rPr>
        <w:t>20</w:t>
      </w:r>
      <w:r>
        <w:rPr>
          <w:rFonts w:hint="eastAsia" w:ascii="仿宋" w:hAnsi="仿宋" w:eastAsia="仿宋"/>
          <w:b/>
          <w:sz w:val="28"/>
          <w:szCs w:val="28"/>
        </w:rPr>
        <w:t>年暑期小学期和短学期实践课程</w:t>
      </w:r>
      <w:r>
        <w:rPr>
          <w:rFonts w:hint="eastAsia" w:ascii="仿宋" w:hAnsi="仿宋" w:eastAsia="仿宋"/>
          <w:sz w:val="28"/>
          <w:szCs w:val="28"/>
        </w:rPr>
        <w:t>（包括实习、实践教学环节等）的选课将与20</w:t>
      </w:r>
      <w:r>
        <w:rPr>
          <w:rFonts w:ascii="仿宋" w:hAnsi="仿宋" w:eastAsia="仿宋"/>
          <w:sz w:val="28"/>
          <w:szCs w:val="28"/>
        </w:rPr>
        <w:t>20</w:t>
      </w:r>
      <w:r>
        <w:rPr>
          <w:rFonts w:hint="eastAsia" w:ascii="仿宋" w:hAnsi="仿宋" w:eastAsia="仿宋"/>
          <w:sz w:val="28"/>
          <w:szCs w:val="28"/>
        </w:rPr>
        <w:t>-202</w:t>
      </w:r>
      <w:r>
        <w:rPr>
          <w:rFonts w:ascii="仿宋" w:hAnsi="仿宋" w:eastAsia="仿宋"/>
          <w:sz w:val="28"/>
          <w:szCs w:val="28"/>
        </w:rPr>
        <w:t>1</w:t>
      </w:r>
      <w:r>
        <w:rPr>
          <w:rFonts w:hint="eastAsia" w:ascii="仿宋" w:hAnsi="仿宋" w:eastAsia="仿宋"/>
          <w:sz w:val="28"/>
          <w:szCs w:val="28"/>
        </w:rPr>
        <w:t>学年秋冬学期课程选课同时进行。如发现错过前两轮选课，应及时与学生所在学院（系）本科教学管理部门联系补选。特别提醒选课学生注意，本次要选的是培养方案中201</w:t>
      </w:r>
      <w:r>
        <w:rPr>
          <w:rFonts w:ascii="仿宋" w:hAnsi="仿宋" w:eastAsia="仿宋"/>
          <w:sz w:val="28"/>
          <w:szCs w:val="28"/>
        </w:rPr>
        <w:t>9</w:t>
      </w:r>
      <w:r>
        <w:rPr>
          <w:rFonts w:hint="eastAsia" w:ascii="仿宋" w:hAnsi="仿宋" w:eastAsia="仿宋"/>
          <w:sz w:val="28"/>
          <w:szCs w:val="28"/>
        </w:rPr>
        <w:t>-20</w:t>
      </w:r>
      <w:r>
        <w:rPr>
          <w:rFonts w:ascii="仿宋" w:hAnsi="仿宋" w:eastAsia="仿宋"/>
          <w:sz w:val="28"/>
          <w:szCs w:val="28"/>
        </w:rPr>
        <w:t>20</w:t>
      </w:r>
      <w:r>
        <w:rPr>
          <w:rFonts w:hint="eastAsia" w:ascii="仿宋" w:hAnsi="仿宋" w:eastAsia="仿宋"/>
          <w:sz w:val="28"/>
          <w:szCs w:val="28"/>
        </w:rPr>
        <w:t>学年短学期推荐的实践课程，请不要误选高年级短学期实践课程。</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5.按学制规定计划于明年</w:t>
      </w:r>
      <w:r>
        <w:rPr>
          <w:rFonts w:hint="eastAsia" w:ascii="仿宋" w:hAnsi="仿宋" w:eastAsia="仿宋"/>
          <w:b/>
          <w:sz w:val="28"/>
          <w:szCs w:val="28"/>
        </w:rPr>
        <w:t>毕业的学生</w:t>
      </w:r>
      <w:r>
        <w:rPr>
          <w:rFonts w:hint="eastAsia" w:ascii="仿宋" w:hAnsi="仿宋" w:eastAsia="仿宋"/>
          <w:sz w:val="28"/>
          <w:szCs w:val="28"/>
        </w:rPr>
        <w:t>应注意在选课前提前</w:t>
      </w:r>
      <w:r>
        <w:rPr>
          <w:rFonts w:hint="eastAsia" w:ascii="仿宋" w:hAnsi="仿宋" w:eastAsia="仿宋"/>
          <w:b/>
          <w:sz w:val="28"/>
          <w:szCs w:val="28"/>
        </w:rPr>
        <w:t>做好毕业资格的自审</w:t>
      </w:r>
      <w:r>
        <w:rPr>
          <w:rFonts w:hint="eastAsia" w:ascii="仿宋" w:hAnsi="仿宋" w:eastAsia="仿宋"/>
          <w:sz w:val="28"/>
          <w:szCs w:val="28"/>
        </w:rPr>
        <w:t>，在规定选课阶段选足应选课程，避免因漏选必修课程或选修学分不够导致不能正常按学制规定年限毕业。</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选课操作提示</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6.选课操作界面上可能会有弹出窗口显示（例如在网上申请补选和补退时可能会提示弹出窗口限制），如所用电脑、手机的浏览器或防火墙设置有自动拦截弹出窗口，请注意取消，以免导致操作失误或操作失败。</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7.学生选课时应注意课程的“预修要求”以及每个教学班“面向对象”、“双语”等标注信息，以免误选不符合预修要求的课程或者不适合自己的特殊教学班。</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选课策略</w:t>
      </w:r>
    </w:p>
    <w:p>
      <w:pPr>
        <w:snapToGrid w:val="0"/>
        <w:spacing w:line="360" w:lineRule="auto"/>
        <w:ind w:firstLine="560" w:firstLineChars="200"/>
        <w:rPr>
          <w:rFonts w:ascii="仿宋" w:hAnsi="仿宋" w:eastAsia="仿宋"/>
          <w:b/>
          <w:i/>
          <w:sz w:val="28"/>
          <w:szCs w:val="28"/>
        </w:rPr>
      </w:pPr>
      <w:r>
        <w:rPr>
          <w:rFonts w:hint="eastAsia" w:ascii="仿宋" w:hAnsi="仿宋" w:eastAsia="仿宋"/>
          <w:sz w:val="28"/>
          <w:szCs w:val="28"/>
        </w:rPr>
        <w:t>8.第一轮选课后所选课程学分低于20学分的低年级学生，应注意调整选课策略，以选上课程为主要目标，在后续选课和补选阶段合理利用多志愿申请，避免挑选热门教学班。</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重复修读（重修）</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9.允许已修读并获得课程学分的学生进行重修，但选课优先级降为最低级，原则上不允许补选容量已满的教学班。此外，应注意不要误选实行两级记分的循环补充教学班。</w:t>
      </w:r>
    </w:p>
    <w:p>
      <w:pPr>
        <w:snapToGrid w:val="0"/>
        <w:spacing w:line="360" w:lineRule="auto"/>
        <w:rPr>
          <w:rFonts w:ascii="仿宋" w:hAnsi="仿宋" w:eastAsia="仿宋"/>
          <w:sz w:val="28"/>
          <w:szCs w:val="28"/>
        </w:rPr>
      </w:pPr>
      <w:r>
        <w:rPr>
          <w:rFonts w:hint="eastAsia" w:ascii="仿宋" w:hAnsi="仿宋" w:eastAsia="仿宋" w:cs="Arial Unicode MS"/>
          <w:b/>
          <w:sz w:val="28"/>
          <w:szCs w:val="28"/>
        </w:rPr>
        <w:t>★</w:t>
      </w:r>
      <w:r>
        <w:rPr>
          <w:rFonts w:hint="eastAsia" w:ascii="仿宋" w:hAnsi="仿宋" w:eastAsia="仿宋"/>
          <w:b/>
          <w:sz w:val="28"/>
          <w:szCs w:val="28"/>
        </w:rPr>
        <w:t>网上申请补选</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10.本专业培养方案推荐当学期修读的课程，如因教学班容量已满或与已选的其他课程上课时间冲突，无法自行调整完成选课，应按规定在教务网提交“教学班补选申请”。相同条件下，补选申请应首先选择容量未满或者人数少的教学班。申请批准后自动选上该课程。因时间冲突而不能上课的课程必须及时办理“免听”手续，否则按旷课处理。</w:t>
      </w:r>
    </w:p>
    <w:p>
      <w:pPr>
        <w:snapToGrid w:val="0"/>
        <w:spacing w:line="360" w:lineRule="auto"/>
        <w:rPr>
          <w:rFonts w:ascii="仿宋" w:hAnsi="仿宋" w:eastAsia="仿宋"/>
          <w:sz w:val="28"/>
          <w:szCs w:val="28"/>
        </w:rPr>
      </w:pPr>
      <w:r>
        <w:rPr>
          <w:rFonts w:hint="eastAsia" w:ascii="仿宋" w:hAnsi="仿宋" w:eastAsia="仿宋" w:cs="Arial Unicode MS"/>
          <w:b/>
          <w:sz w:val="28"/>
          <w:szCs w:val="28"/>
        </w:rPr>
        <w:t>★</w:t>
      </w:r>
      <w:r>
        <w:rPr>
          <w:rFonts w:hint="eastAsia" w:ascii="仿宋" w:hAnsi="仿宋" w:eastAsia="仿宋"/>
          <w:b/>
          <w:sz w:val="28"/>
          <w:szCs w:val="28"/>
        </w:rPr>
        <w:t>网上免听申请</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11.开课两周内，选定的课程如果符合《浙江大学本科课程成绩评定与管理办法》第十六条规定，可在教务网上提交课程免听申请。免听申请实行线上审核，请及时查看审核结果。</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放弃修读</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12.允许1门长学期的课程在中期申请放弃修读，通常安排在冬（夏）学期第二周的周末。申请批准后，成绩以“放弃修读”记载，不计入学分绩点统计。已提前结束、或明确注明不得放弃修读、或过程考核中该生发生违纪作弊等情况的课程，不接受申请。</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补考</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3</w:t>
      </w:r>
      <w:r>
        <w:rPr>
          <w:rFonts w:hint="eastAsia" w:ascii="仿宋" w:hAnsi="仿宋" w:eastAsia="仿宋"/>
          <w:sz w:val="28"/>
          <w:szCs w:val="28"/>
        </w:rPr>
        <w:t>.如有不及格课程需补考，应区分是属于“统一补考”还是“跟班补考”。“统一补考”的课程安排在秋（春）学期开学初进行。有补考资格的学生，应在规定时间上网确认才能参加统一补考；未确认者视为自动放弃补考资格。“跟班补考”的课程应在以后学期正常选课时间内选择教学班进行“补考选课”操作，参加该教学班正常期末考试作为补考。</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4</w:t>
      </w:r>
      <w:r>
        <w:rPr>
          <w:rFonts w:hint="eastAsia" w:ascii="仿宋" w:hAnsi="仿宋" w:eastAsia="仿宋"/>
          <w:sz w:val="28"/>
          <w:szCs w:val="28"/>
        </w:rPr>
        <w:t>.补考只有一次机会，补考缺考按自动放弃补考资格处理。不及格课程经补考仍不合格或者补考缺考，可以选择重修。重修必须按正常程序选课，在实际选课操作时应先放弃补考资格，才能进行重修选课。</w:t>
      </w:r>
    </w:p>
    <w:p>
      <w:pPr>
        <w:snapToGrid w:val="0"/>
        <w:spacing w:line="360" w:lineRule="auto"/>
        <w:rPr>
          <w:rFonts w:ascii="仿宋" w:hAnsi="仿宋" w:eastAsia="仿宋"/>
          <w:b/>
          <w:sz w:val="28"/>
          <w:szCs w:val="28"/>
        </w:rPr>
      </w:pPr>
      <w:r>
        <w:rPr>
          <w:rFonts w:hint="eastAsia" w:ascii="仿宋" w:hAnsi="仿宋" w:eastAsia="仿宋" w:cs="Arial Unicode MS"/>
          <w:b/>
          <w:sz w:val="28"/>
          <w:szCs w:val="28"/>
        </w:rPr>
        <w:t>★</w:t>
      </w:r>
      <w:r>
        <w:rPr>
          <w:rFonts w:hint="eastAsia" w:ascii="仿宋" w:hAnsi="仿宋" w:eastAsia="仿宋"/>
          <w:b/>
          <w:sz w:val="28"/>
          <w:szCs w:val="28"/>
        </w:rPr>
        <w:t>选课咨询</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5</w:t>
      </w:r>
      <w:r>
        <w:rPr>
          <w:rFonts w:hint="eastAsia" w:ascii="仿宋" w:hAnsi="仿宋" w:eastAsia="仿宋"/>
          <w:sz w:val="28"/>
          <w:szCs w:val="28"/>
        </w:rPr>
        <w:t>.对选课操作、培养方案要求、主修专业确认、毕业资格等信息有疑问，应及时向教务处相关办公室、各学院（系）本科教学管理部门、导师或班主任进行咨询，以尽快解决问题。</w:t>
      </w:r>
    </w:p>
    <w:p>
      <w:pPr>
        <w:snapToGrid w:val="0"/>
        <w:spacing w:line="360" w:lineRule="auto"/>
        <w:rPr>
          <w:rFonts w:ascii="仿宋" w:hAnsi="仿宋" w:eastAsia="仿宋"/>
          <w:b/>
          <w:sz w:val="28"/>
          <w:szCs w:val="28"/>
        </w:rPr>
      </w:pP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本科生院教务处相关科室咨询电话：</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课程中心            88206187  88206235  </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学籍中心            88206236  88206184  88208655</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通识教育中心        88206015  88206095</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教学培养办公室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88206416  88981235</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实践教学办公室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88981995  88206238</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交流学习办公室    </w:t>
      </w:r>
      <w:r>
        <w:rPr>
          <w:rFonts w:hint="eastAsia" w:ascii="仿宋" w:hAnsi="仿宋" w:eastAsia="仿宋"/>
          <w:sz w:val="28"/>
          <w:szCs w:val="28"/>
        </w:rPr>
        <w:tab/>
      </w:r>
      <w:r>
        <w:rPr>
          <w:rFonts w:hint="eastAsia" w:ascii="仿宋" w:hAnsi="仿宋" w:eastAsia="仿宋"/>
          <w:sz w:val="28"/>
          <w:szCs w:val="28"/>
        </w:rPr>
        <w:t>88206634  88206415</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各学院（系）本科教学管理部门联系电话请参阅如下网址：</w:t>
      </w:r>
    </w:p>
    <w:p>
      <w:pPr>
        <w:snapToGrid w:val="0"/>
        <w:spacing w:line="360" w:lineRule="auto"/>
        <w:ind w:firstLine="560" w:firstLineChars="200"/>
        <w:rPr>
          <w:rFonts w:ascii="仿宋" w:hAnsi="仿宋" w:eastAsia="仿宋"/>
          <w:sz w:val="28"/>
          <w:szCs w:val="28"/>
        </w:rPr>
      </w:pPr>
      <w:r>
        <w:rPr>
          <w:rFonts w:ascii="仿宋" w:hAnsi="仿宋" w:eastAsia="仿宋"/>
          <w:sz w:val="28"/>
          <w:szCs w:val="28"/>
        </w:rPr>
        <w:t>http://zupo.zju.edu.cn/599/list.htm</w:t>
      </w:r>
    </w:p>
    <w:p>
      <w:pPr>
        <w:widowControl/>
        <w:spacing w:line="360" w:lineRule="auto"/>
        <w:jc w:val="left"/>
        <w:rPr>
          <w:rFonts w:ascii="仿宋" w:hAnsi="仿宋" w:eastAsia="仿宋"/>
          <w:sz w:val="28"/>
          <w:szCs w:val="28"/>
        </w:rPr>
      </w:pPr>
      <w:r>
        <w:rPr>
          <w:rFonts w:ascii="仿宋" w:hAnsi="仿宋" w:eastAsia="仿宋"/>
          <w:sz w:val="28"/>
          <w:szCs w:val="28"/>
        </w:rPr>
        <w:br w:type="page"/>
      </w:r>
    </w:p>
    <w:p>
      <w:pPr>
        <w:spacing w:after="312" w:afterLines="100" w:line="360" w:lineRule="auto"/>
        <w:rPr>
          <w:rFonts w:ascii="黑体" w:hAnsi="黑体" w:eastAsia="黑体"/>
          <w:b/>
          <w:sz w:val="28"/>
          <w:szCs w:val="28"/>
        </w:rPr>
      </w:pPr>
      <w:r>
        <w:rPr>
          <w:rFonts w:hint="eastAsia" w:ascii="黑体" w:hAnsi="黑体" w:eastAsia="黑体"/>
          <w:b/>
          <w:sz w:val="28"/>
          <w:szCs w:val="28"/>
        </w:rPr>
        <w:t>附件2：</w:t>
      </w:r>
    </w:p>
    <w:p>
      <w:pPr>
        <w:spacing w:after="312" w:afterLines="100" w:line="360" w:lineRule="auto"/>
        <w:jc w:val="center"/>
        <w:rPr>
          <w:rFonts w:ascii="仿宋" w:hAnsi="仿宋" w:eastAsia="仿宋"/>
          <w:b/>
          <w:sz w:val="28"/>
          <w:szCs w:val="28"/>
        </w:rPr>
      </w:pPr>
      <w:r>
        <w:rPr>
          <w:rFonts w:ascii="黑体" w:hAnsi="黑体" w:eastAsia="黑体"/>
          <w:b/>
          <w:sz w:val="28"/>
          <w:szCs w:val="28"/>
        </w:rPr>
        <w:t>2020-20</w:t>
      </w:r>
      <w:r>
        <w:rPr>
          <w:rFonts w:hint="eastAsia" w:ascii="黑体" w:hAnsi="黑体" w:eastAsia="黑体"/>
          <w:b/>
          <w:sz w:val="28"/>
          <w:szCs w:val="28"/>
        </w:rPr>
        <w:t>2</w:t>
      </w:r>
      <w:r>
        <w:rPr>
          <w:rFonts w:ascii="黑体" w:hAnsi="黑体" w:eastAsia="黑体"/>
          <w:b/>
          <w:sz w:val="28"/>
          <w:szCs w:val="28"/>
        </w:rPr>
        <w:t>1</w:t>
      </w:r>
      <w:r>
        <w:rPr>
          <w:rFonts w:hint="eastAsia" w:ascii="黑体" w:hAnsi="黑体" w:eastAsia="黑体"/>
          <w:b/>
          <w:sz w:val="28"/>
          <w:szCs w:val="28"/>
        </w:rPr>
        <w:t>学年秋冬学期本科课程选课学院（系）工作要点</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选课处理主要分网上选课处理和补选申请审批。教务处课程中心负责学生的网上选课处理，各开课学院（系）本科教学管理部门负责审批本学院（系）所开课程的学生补选申请。请各学院（系）认真做好各项工作。</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一、各学院（系）应了解本次选课的总体安排，提醒本学院（系）学生按时参加选课。通过在教务系统中统计学生选课学分数，尤其通过毕业资格预审核筛选出本学院（系）毕业班学生应修但尚未选上的课程，督促学生完成选课。</w:t>
      </w:r>
      <w:r>
        <w:rPr>
          <w:rFonts w:hint="eastAsia" w:ascii="仿宋" w:hAnsi="仿宋" w:eastAsia="仿宋"/>
          <w:b/>
          <w:sz w:val="28"/>
          <w:szCs w:val="28"/>
        </w:rPr>
        <w:t>按照规定，如当学期上课时数已超过课程总时数三分之一，开课学院（系）不能再批准学生的任何补选申请。</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二、在第一轮选课前核查本学院（系）的开课、排课、排考和预置课程情况，如有问题应及时在选课前解决。某些教学班如果是针对特殊学生群开班的，请务必检查是否在落实任务时已经标注“面向对象”信息，如未标注，请在教务系统中的“教学计划管理”-&gt;“课程标注管理”-&gt;“修改面向对象”中标注，以免其他学生误选。如果是完全限定指定学生的教学班，请选课前务必通知课程中心不要纳入正常选课，选课名单由开课学院（系）本科教学管理部门自行确定，建议在选课前导入选课名单。</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三、</w:t>
      </w:r>
      <w:r>
        <w:rPr>
          <w:rFonts w:hint="eastAsia" w:ascii="仿宋" w:hAnsi="仿宋" w:eastAsia="仿宋"/>
          <w:color w:val="FF0000"/>
          <w:sz w:val="28"/>
          <w:szCs w:val="28"/>
        </w:rPr>
        <w:t>为满足个性学分、本-研交叉选课和辅修/双专业/双学位修读的需要，原则上所有必修课、专业课均要求在计划人数的基础上扩容20%，但不超过场地容量上限。</w:t>
      </w:r>
      <w:r>
        <w:rPr>
          <w:rFonts w:hint="eastAsia" w:ascii="仿宋" w:hAnsi="仿宋" w:eastAsia="仿宋"/>
          <w:sz w:val="28"/>
          <w:szCs w:val="28"/>
        </w:rPr>
        <w:t>开课学院（系）在第一轮选课前可调整教学班的选课容量，选修课可以增加或减少容量，但是必修课原则上只可增加容量，减少容量会导致预置课程出错。对于不希望预置的课程，可在预置后、选课前删除预置名单，或者提前通知课程中心。</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四、开课学院（系）在第一轮选课结束后统计所开课程的实际选课情况，如有必要可在教务系统中调整扩大教学班的容量，或者联系课程中心增开教学班。</w:t>
      </w:r>
      <w:r>
        <w:rPr>
          <w:rFonts w:hint="eastAsia" w:ascii="仿宋" w:hAnsi="仿宋" w:eastAsia="仿宋"/>
          <w:color w:val="000000"/>
          <w:sz w:val="28"/>
          <w:szCs w:val="28"/>
        </w:rPr>
        <w:t>为减轻后</w:t>
      </w:r>
      <w:r>
        <w:rPr>
          <w:rFonts w:hint="eastAsia" w:ascii="仿宋" w:hAnsi="仿宋" w:eastAsia="仿宋"/>
          <w:sz w:val="28"/>
          <w:szCs w:val="28"/>
        </w:rPr>
        <w:t>期补选申请审批的工作量，应尽量在第二轮选课前做好扩容和增开班的工作。</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五、开课学院（系）审批补选申请注意事项如下：</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1.请务必在规定时间内完成补选申请审批，尽可能早处理。</w:t>
      </w:r>
      <w:r>
        <w:rPr>
          <w:rFonts w:hint="eastAsia" w:ascii="仿宋" w:hAnsi="仿宋" w:eastAsia="仿宋"/>
          <w:b/>
          <w:sz w:val="28"/>
          <w:szCs w:val="28"/>
        </w:rPr>
        <w:t>因特殊情况超出规定时间才审批的，应负责通知到学生本人，以免学生因不知审批结果而没有按规定修课</w:t>
      </w:r>
      <w:r>
        <w:rPr>
          <w:rFonts w:hint="eastAsia" w:ascii="仿宋" w:hAnsi="仿宋" w:eastAsia="仿宋"/>
          <w:sz w:val="28"/>
          <w:szCs w:val="28"/>
        </w:rPr>
        <w:t>。审批原则是：本大类（或本专业）选课的学生尽量给予批准；跨大类（或跨专业）选课的学生和有选修要求的学生适当考虑。如有必要，应先征求课程组负责人、任课教师的意见后再处理。</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2.当申请人数超过补选上限时，审批原则为下列学生优先：本大类（或本专业）推荐必修的学生；高年级学生特别是应届毕业班学生；即将搬离紫金港校区的学生，特别是拟搬迁至舟山校区的海洋学院学生；已选总学分数特别低的学生；其他特殊情况的学生（如在校外交流学习的学生适当优先考虑，但需要学生提供证明材料）。覆盖重修学生在有补选余量的前提下最后审批。</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3.根据学校安排，有部分专业、年级的本科学生将搬迁至其它校区。其中部分学生未修足通识课程学分或个性课程学分，请各学院（系）在审批时给予优先考虑。</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4.实验课如已选人数达到实验室场地上限，补选申请一律不予批准。如果实验室场地确实还有容量，请与实验室负责人核实后再做扩容处理。</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5.在审批过程中，当遇到教室座位已满但任课老师同意扩容的情况，可在向课程中心提出更换更大的教室后再处理学生的补选申请。</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6.因在系统中补选申请的审批情况是及时、公开的，故而要求各学院（系）慎重处理审批事项。如果要撤销已批准的学生补选申请，请务必通知到学生本人，解释撤销原因并征得其本人的同意。</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7.请关注每个申请学生的个人信息，包括总学分、申请理由等。</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六、第二轮选课处理完毕后，各开课学院（系）统计教学班的选课情况，将人数较少的教学班统一报到课程中心做停开处理。原则上下列情况不能停开教学班：</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1.通识选修课选课30人以上，或者达到设定容量半数以上的小班。</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2.紫金港校区之外的其他校区所开的通识选修课程。</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3.必修课程教学班停开后，相同时间段无其他教学班供停开班学生改选。</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4.专业选修课程人数达到专业人数1/3以上，且停开后无其他专业选修课供学生替代选课。</w:t>
      </w:r>
    </w:p>
    <w:p>
      <w:pPr>
        <w:pStyle w:val="6"/>
        <w:widowControl/>
        <w:spacing w:line="360" w:lineRule="auto"/>
        <w:ind w:firstLine="560"/>
        <w:rPr>
          <w:rFonts w:ascii="仿宋" w:hAnsi="仿宋" w:eastAsia="仿宋"/>
          <w:sz w:val="28"/>
          <w:szCs w:val="28"/>
        </w:rPr>
      </w:pPr>
      <w:r>
        <w:rPr>
          <w:rFonts w:hint="eastAsia" w:ascii="仿宋" w:hAnsi="仿宋" w:eastAsia="仿宋"/>
          <w:sz w:val="28"/>
          <w:szCs w:val="28"/>
        </w:rPr>
        <w:t>5.不符合停开原则但有特殊情况需要停开的，须以书面形式向教务处提出申请。</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七、学生已经确认选上的课程，除了停开班，如无其他特殊情况不得删除；如要删除请告知学生原因并征得学生本人的同意。</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八、各开课学院（系）有关选课的特殊说明、实验安排、非正常停课、临时调课等情况，应及时自行发布到教务系统网上的通知公告栏中。</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九、免听实行线上申请。学生提交申请后，任课教师和学生所在学院（系）本科教学管理部门在教务系统中审批。申请免听的学生和课程应同时符合《浙江大学本科课程成绩评定与管理办法》第十六条规定。</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十、请特别提醒任课教师：按规定开展教学活动是保障课程正常运行的基本前提。所有课程应依据教务系统中的选课学生名单开展教学过程的过程考核和期末考核；未选课学生不得参加课程考核；当学期上课时数已超过课程总时数的三分之一后，开课学院（系）不得再批准新的选课申请。</w:t>
      </w:r>
    </w:p>
    <w:p>
      <w:pPr>
        <w:spacing w:line="360" w:lineRule="auto"/>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E2"/>
    <w:rsid w:val="00011A6F"/>
    <w:rsid w:val="00037E91"/>
    <w:rsid w:val="00080D3B"/>
    <w:rsid w:val="000B02B7"/>
    <w:rsid w:val="000B1EBE"/>
    <w:rsid w:val="000C226A"/>
    <w:rsid w:val="000C7B99"/>
    <w:rsid w:val="000D6E5B"/>
    <w:rsid w:val="000E37D2"/>
    <w:rsid w:val="000E5DED"/>
    <w:rsid w:val="00166AF6"/>
    <w:rsid w:val="001A7FC4"/>
    <w:rsid w:val="001C5B57"/>
    <w:rsid w:val="001D2B3D"/>
    <w:rsid w:val="00236571"/>
    <w:rsid w:val="002B22C3"/>
    <w:rsid w:val="002F0E2B"/>
    <w:rsid w:val="00371EC3"/>
    <w:rsid w:val="00387F0F"/>
    <w:rsid w:val="003D7508"/>
    <w:rsid w:val="003E218E"/>
    <w:rsid w:val="003E4A61"/>
    <w:rsid w:val="003E7F40"/>
    <w:rsid w:val="003F7BF5"/>
    <w:rsid w:val="00491031"/>
    <w:rsid w:val="004C4BF2"/>
    <w:rsid w:val="0053038D"/>
    <w:rsid w:val="00564046"/>
    <w:rsid w:val="005B2D66"/>
    <w:rsid w:val="005F52BF"/>
    <w:rsid w:val="0065622E"/>
    <w:rsid w:val="00681073"/>
    <w:rsid w:val="0068732A"/>
    <w:rsid w:val="006F614E"/>
    <w:rsid w:val="00706BBE"/>
    <w:rsid w:val="007543A5"/>
    <w:rsid w:val="007B1C4A"/>
    <w:rsid w:val="007C01F8"/>
    <w:rsid w:val="007F3EFC"/>
    <w:rsid w:val="0080153D"/>
    <w:rsid w:val="00845636"/>
    <w:rsid w:val="0088193F"/>
    <w:rsid w:val="008D1FE2"/>
    <w:rsid w:val="009637F5"/>
    <w:rsid w:val="009B7D6F"/>
    <w:rsid w:val="00A0716E"/>
    <w:rsid w:val="00A34EFC"/>
    <w:rsid w:val="00AA4FC2"/>
    <w:rsid w:val="00B22FF4"/>
    <w:rsid w:val="00B30BD7"/>
    <w:rsid w:val="00BD0340"/>
    <w:rsid w:val="00BE0A99"/>
    <w:rsid w:val="00C4695A"/>
    <w:rsid w:val="00D251A3"/>
    <w:rsid w:val="00D91C49"/>
    <w:rsid w:val="00D95246"/>
    <w:rsid w:val="00DD4B4F"/>
    <w:rsid w:val="00E64818"/>
    <w:rsid w:val="00EA0DEF"/>
    <w:rsid w:val="00EB6128"/>
    <w:rsid w:val="00EE231B"/>
    <w:rsid w:val="00F1178E"/>
    <w:rsid w:val="00F225EE"/>
    <w:rsid w:val="00F661B8"/>
    <w:rsid w:val="00FB64A4"/>
    <w:rsid w:val="613B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Times New Roman" w:hAnsi="Times New Roman" w:eastAsia="宋体" w:cs="Times New Roman"/>
      <w:szCs w:val="24"/>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865</Words>
  <Characters>4932</Characters>
  <Lines>41</Lines>
  <Paragraphs>11</Paragraphs>
  <TotalTime>146</TotalTime>
  <ScaleCrop>false</ScaleCrop>
  <LinksUpToDate>false</LinksUpToDate>
  <CharactersWithSpaces>5786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2020-06-04T12:20:00Z</dcterms:created>
  <dc:creator>本科生院</dc:creator>
  <cp:lastModifiedBy>花溪</cp:lastModifiedBy>
  <dcterms:modified xsi:type="dcterms:W3CDTF">2020-06-09T03:19:44Z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