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0" w:rsidRDefault="00470970" w:rsidP="00470970">
      <w:pPr>
        <w:jc w:val="center"/>
        <w:rPr>
          <w:b/>
          <w:sz w:val="36"/>
          <w:szCs w:val="36"/>
        </w:rPr>
      </w:pPr>
      <w:r w:rsidRPr="00470970">
        <w:rPr>
          <w:rFonts w:hint="eastAsia"/>
          <w:b/>
          <w:sz w:val="36"/>
          <w:szCs w:val="36"/>
        </w:rPr>
        <w:t>2017</w:t>
      </w:r>
      <w:r w:rsidRPr="00470970">
        <w:rPr>
          <w:rFonts w:hint="eastAsia"/>
          <w:b/>
          <w:sz w:val="36"/>
          <w:szCs w:val="36"/>
        </w:rPr>
        <w:t>届学生毕业论文开题分组</w:t>
      </w:r>
    </w:p>
    <w:p w:rsidR="00DA1B56" w:rsidRPr="00DA1B56" w:rsidRDefault="00DA1B56" w:rsidP="0047097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26</w:t>
      </w:r>
      <w:r>
        <w:rPr>
          <w:rFonts w:hint="eastAsia"/>
          <w:b/>
          <w:sz w:val="24"/>
          <w:szCs w:val="24"/>
        </w:rPr>
        <w:t>日下午</w:t>
      </w:r>
      <w:r>
        <w:rPr>
          <w:rFonts w:hint="eastAsia"/>
          <w:b/>
          <w:sz w:val="24"/>
          <w:szCs w:val="24"/>
        </w:rPr>
        <w:t>1:30</w:t>
      </w:r>
    </w:p>
    <w:tbl>
      <w:tblPr>
        <w:tblStyle w:val="a5"/>
        <w:tblW w:w="0" w:type="auto"/>
        <w:tblLook w:val="04A0"/>
      </w:tblPr>
      <w:tblGrid>
        <w:gridCol w:w="959"/>
        <w:gridCol w:w="1134"/>
        <w:gridCol w:w="4678"/>
        <w:gridCol w:w="1751"/>
      </w:tblGrid>
      <w:tr w:rsidR="00470970" w:rsidTr="00CC756E">
        <w:tc>
          <w:tcPr>
            <w:tcW w:w="959" w:type="dxa"/>
          </w:tcPr>
          <w:p w:rsidR="00470970" w:rsidRPr="004A0724" w:rsidRDefault="00470970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70970" w:rsidRPr="004A0724" w:rsidRDefault="00470970">
            <w:r w:rsidRPr="004A0724">
              <w:rPr>
                <w:rFonts w:hint="eastAsia"/>
              </w:rPr>
              <w:t>学生姓名</w:t>
            </w:r>
          </w:p>
        </w:tc>
        <w:tc>
          <w:tcPr>
            <w:tcW w:w="4678" w:type="dxa"/>
          </w:tcPr>
          <w:p w:rsidR="00470970" w:rsidRPr="004A0724" w:rsidRDefault="00470970">
            <w:r w:rsidRPr="004A0724">
              <w:rPr>
                <w:rFonts w:hint="eastAsia"/>
              </w:rPr>
              <w:t>论文题目</w:t>
            </w:r>
          </w:p>
        </w:tc>
        <w:tc>
          <w:tcPr>
            <w:tcW w:w="1751" w:type="dxa"/>
          </w:tcPr>
          <w:p w:rsidR="00470970" w:rsidRDefault="00470970">
            <w:r>
              <w:rPr>
                <w:rFonts w:hint="eastAsia"/>
              </w:rPr>
              <w:t>开题指导小组</w:t>
            </w:r>
          </w:p>
        </w:tc>
      </w:tr>
      <w:tr w:rsidR="002A3369" w:rsidTr="00CC756E">
        <w:tc>
          <w:tcPr>
            <w:tcW w:w="959" w:type="dxa"/>
            <w:vMerge w:val="restart"/>
          </w:tcPr>
          <w:p w:rsidR="002A3369" w:rsidRPr="004A0724" w:rsidRDefault="00B6249D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="002C055D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304</w:t>
            </w:r>
            <w:r w:rsidR="00D077FC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许丹莹</w:t>
            </w:r>
          </w:p>
        </w:tc>
        <w:tc>
          <w:tcPr>
            <w:tcW w:w="467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大学生媒体使用行为的调查研究</w:t>
            </w:r>
          </w:p>
        </w:tc>
        <w:tc>
          <w:tcPr>
            <w:tcW w:w="1751" w:type="dxa"/>
            <w:vMerge w:val="restart"/>
          </w:tcPr>
          <w:p w:rsidR="002A3369" w:rsidRDefault="002A3369" w:rsidP="002A3369">
            <w:r>
              <w:rPr>
                <w:rFonts w:hint="eastAsia"/>
              </w:rPr>
              <w:t>组长：黎学平</w:t>
            </w:r>
          </w:p>
          <w:p w:rsidR="002A3369" w:rsidRDefault="002A3369" w:rsidP="002A3369">
            <w:r>
              <w:rPr>
                <w:rFonts w:hint="eastAsia"/>
              </w:rPr>
              <w:t>成员：</w:t>
            </w:r>
            <w:r w:rsidR="004A0724">
              <w:rPr>
                <w:rFonts w:hint="eastAsia"/>
              </w:rPr>
              <w:t>汪辉</w:t>
            </w:r>
            <w:r>
              <w:rPr>
                <w:rFonts w:hint="eastAsia"/>
              </w:rPr>
              <w:t>，蓝劲松，郭玉清</w:t>
            </w:r>
          </w:p>
          <w:p w:rsidR="002A3369" w:rsidRPr="002A3369" w:rsidRDefault="00C25F40" w:rsidP="002A3369">
            <w:r>
              <w:rPr>
                <w:rFonts w:hint="eastAsia"/>
              </w:rPr>
              <w:t>记录：徐珂</w:t>
            </w:r>
          </w:p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叶晴</w:t>
            </w:r>
          </w:p>
        </w:tc>
        <w:tc>
          <w:tcPr>
            <w:tcW w:w="467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博士生招生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“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申请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-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考核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”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制研究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项玲连</w:t>
            </w:r>
          </w:p>
        </w:tc>
        <w:tc>
          <w:tcPr>
            <w:tcW w:w="467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中学生校园欺凌现象研究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麦家声</w:t>
            </w:r>
          </w:p>
        </w:tc>
        <w:tc>
          <w:tcPr>
            <w:tcW w:w="4678" w:type="dxa"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基于电子政务的廉政期权的理论基础和实施路径研究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杨舒鸿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大学生支教志愿者群体服务体系和运营机制研究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刘昊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公私合作伙伴关系在学前教育领域应用的可行性研究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以杭州市西湖区为例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刘响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影子教育机构评价体系设计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王儒轩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义务教育财政支出区域结构研究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以浙江省为例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柯迈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公共创客空间设计比较研究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张进辉</w:t>
            </w:r>
          </w:p>
        </w:tc>
        <w:tc>
          <w:tcPr>
            <w:tcW w:w="4678" w:type="dxa"/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体育运动学校文化课教学现状研究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以杭州市陈经纶体校为例</w:t>
            </w:r>
          </w:p>
        </w:tc>
        <w:tc>
          <w:tcPr>
            <w:tcW w:w="1751" w:type="dxa"/>
            <w:vMerge/>
          </w:tcPr>
          <w:p w:rsidR="002A3369" w:rsidRDefault="002A3369"/>
        </w:tc>
      </w:tr>
      <w:tr w:rsidR="002A3369" w:rsidTr="00CC756E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A3369" w:rsidRPr="004A0724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何苗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A3369" w:rsidRPr="00E2444A" w:rsidRDefault="002A3369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大学生创业政策的问题研究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2A3369" w:rsidRDefault="002A3369"/>
        </w:tc>
      </w:tr>
      <w:tr w:rsidR="005A753C" w:rsidTr="00CC756E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="002C055D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308</w:t>
            </w:r>
            <w:r w:rsidR="00D077FC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753C" w:rsidRPr="004A0724" w:rsidRDefault="005A753C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袁放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A753C" w:rsidRPr="004A0724" w:rsidRDefault="005A753C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大学高水平运动员专业意向研究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5A753C" w:rsidRDefault="004A0724" w:rsidP="002A3369">
            <w:r>
              <w:rPr>
                <w:rFonts w:hint="eastAsia"/>
              </w:rPr>
              <w:t>组长：黄亚婷</w:t>
            </w:r>
          </w:p>
          <w:p w:rsidR="005A753C" w:rsidRDefault="005A753C" w:rsidP="002A3369">
            <w:r>
              <w:rPr>
                <w:rFonts w:hint="eastAsia"/>
              </w:rPr>
              <w:t>成员：</w:t>
            </w:r>
            <w:r w:rsidR="004A0724">
              <w:rPr>
                <w:rFonts w:hint="eastAsia"/>
              </w:rPr>
              <w:t>顾建民，</w:t>
            </w:r>
            <w:r w:rsidR="00C25F40">
              <w:rPr>
                <w:rFonts w:hint="eastAsia"/>
              </w:rPr>
              <w:t>邵兴江，</w:t>
            </w:r>
            <w:r w:rsidR="004A0724">
              <w:rPr>
                <w:rFonts w:hint="eastAsia"/>
              </w:rPr>
              <w:t>吕阳</w:t>
            </w:r>
          </w:p>
          <w:p w:rsidR="005A753C" w:rsidRPr="00C25F40" w:rsidRDefault="00C25F40" w:rsidP="00AF3C21">
            <w:r>
              <w:rPr>
                <w:rFonts w:hint="eastAsia"/>
              </w:rPr>
              <w:t>记录：丁一枫</w:t>
            </w:r>
          </w:p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赵文爽</w:t>
            </w:r>
          </w:p>
        </w:tc>
        <w:tc>
          <w:tcPr>
            <w:tcW w:w="4678" w:type="dxa"/>
            <w:vAlign w:val="center"/>
          </w:tcPr>
          <w:p w:rsidR="005A753C" w:rsidRPr="00E2444A" w:rsidRDefault="005A753C" w:rsidP="00AF3C2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蒙台梭利幼儿教育观研究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李丛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大学生健康教育现状研究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——</w:t>
            </w: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以浙江大学为例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徐翔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我国县域群众体育事业发展研究：现状、问题和对策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李翩翩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高校学生运动员就业问题研究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毛正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今天你走了多少步：使用动机对微信运动的影响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徐鹏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城镇化进程中农民工的医疗保障问题研究——以杭州市农民工为例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章基城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体育场馆使用研究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樊飞</w:t>
            </w:r>
          </w:p>
        </w:tc>
        <w:tc>
          <w:tcPr>
            <w:tcW w:w="4678" w:type="dxa"/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关于我国小学教育阶段家校合作现状与问题的调查研究</w:t>
            </w:r>
          </w:p>
        </w:tc>
        <w:tc>
          <w:tcPr>
            <w:tcW w:w="1751" w:type="dxa"/>
            <w:vMerge/>
          </w:tcPr>
          <w:p w:rsidR="005A753C" w:rsidRDefault="005A753C" w:rsidP="00AF3C21"/>
        </w:tc>
      </w:tr>
      <w:tr w:rsidR="005A753C" w:rsidTr="00CC756E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姜良杰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A753C" w:rsidRPr="004A0724" w:rsidRDefault="005A753C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我国大型体育场馆管理模式研究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5A753C" w:rsidRDefault="005A753C" w:rsidP="00AF3C21"/>
        </w:tc>
      </w:tr>
      <w:tr w:rsidR="00BD2427" w:rsidTr="00CC756E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D2427" w:rsidRPr="004A0724" w:rsidRDefault="004A0724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田家炳书院</w:t>
            </w:r>
            <w:r w:rsidR="002C055D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312</w:t>
            </w:r>
            <w:bookmarkStart w:id="0" w:name="_GoBack"/>
            <w:bookmarkEnd w:id="0"/>
            <w:r w:rsidR="00D077FC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冯伟辉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D2427" w:rsidRPr="004A0724" w:rsidRDefault="002940E4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网络媒体对我国政府公共关系的影响研究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4A0724" w:rsidRDefault="00B000E1" w:rsidP="004A0724">
            <w:r>
              <w:rPr>
                <w:rFonts w:hint="eastAsia"/>
              </w:rPr>
              <w:t>组长：王金瑶</w:t>
            </w:r>
          </w:p>
          <w:p w:rsidR="004A0724" w:rsidRDefault="004A0724" w:rsidP="004A0724">
            <w:r>
              <w:rPr>
                <w:rFonts w:hint="eastAsia"/>
              </w:rPr>
              <w:t>成员：王爱国，</w:t>
            </w:r>
            <w:r w:rsidR="00C25F40">
              <w:rPr>
                <w:rFonts w:hint="eastAsia"/>
              </w:rPr>
              <w:t>王莉华，</w:t>
            </w:r>
            <w:r>
              <w:rPr>
                <w:rFonts w:hint="eastAsia"/>
              </w:rPr>
              <w:t>王素文</w:t>
            </w:r>
          </w:p>
          <w:p w:rsidR="00BD2427" w:rsidRPr="00C25F40" w:rsidRDefault="00C25F40" w:rsidP="00AF3C21">
            <w:r>
              <w:rPr>
                <w:rFonts w:hint="eastAsia"/>
              </w:rPr>
              <w:t>记录：耿庆娟</w:t>
            </w:r>
          </w:p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李辰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以篮球体制改革为例浅谈中国体育体制改革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陈禹欢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中国篮球俱乐部运行管理现状研究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汪小雄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浙江大学体育特长生培养机制现状及问题研究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雷超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高校篮球高水平运动员素质教育体系研究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刘岩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国内高校高水平运动队管理策略研究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黄俊杰</w:t>
            </w:r>
          </w:p>
        </w:tc>
        <w:tc>
          <w:tcPr>
            <w:tcW w:w="4678" w:type="dxa"/>
            <w:vAlign w:val="center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高校学生体育类社团建设研究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陈佳晟</w:t>
            </w:r>
          </w:p>
        </w:tc>
        <w:tc>
          <w:tcPr>
            <w:tcW w:w="4678" w:type="dxa"/>
          </w:tcPr>
          <w:p w:rsidR="00BD2427" w:rsidRPr="004A0724" w:rsidRDefault="009867E0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美国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NCAA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联赛品牌建设研究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李金正</w:t>
            </w:r>
          </w:p>
        </w:tc>
        <w:tc>
          <w:tcPr>
            <w:tcW w:w="4678" w:type="dxa"/>
          </w:tcPr>
          <w:p w:rsidR="00BD2427" w:rsidRPr="002940E4" w:rsidRDefault="002940E4" w:rsidP="00CC756E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大学生创业团队员工绩效考核研究——基于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B</w:t>
            </w: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公司的案例分析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A0724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蔡泽凯</w:t>
            </w: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2444A">
              <w:rPr>
                <w:rFonts w:ascii="Arial" w:eastAsia="宋体" w:hAnsi="Arial" w:cs="Arial"/>
                <w:kern w:val="0"/>
                <w:sz w:val="18"/>
                <w:szCs w:val="18"/>
              </w:rPr>
              <w:t>服务类民营企业股权激励方式研究</w:t>
            </w: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678" w:type="dxa"/>
          </w:tcPr>
          <w:p w:rsidR="00BD2427" w:rsidRPr="004A0724" w:rsidRDefault="00BD2427" w:rsidP="00AF3C21">
            <w:pPr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BD2427" w:rsidRDefault="00BD2427" w:rsidP="00AF3C21"/>
        </w:tc>
      </w:tr>
      <w:tr w:rsidR="00BD2427" w:rsidTr="00CC756E">
        <w:tc>
          <w:tcPr>
            <w:tcW w:w="959" w:type="dxa"/>
            <w:vMerge/>
          </w:tcPr>
          <w:p w:rsidR="00BD2427" w:rsidRDefault="00BD2427" w:rsidP="00AF3C21"/>
        </w:tc>
        <w:tc>
          <w:tcPr>
            <w:tcW w:w="1134" w:type="dxa"/>
          </w:tcPr>
          <w:p w:rsidR="00BD2427" w:rsidRDefault="00BD2427" w:rsidP="00AF3C21"/>
        </w:tc>
        <w:tc>
          <w:tcPr>
            <w:tcW w:w="4678" w:type="dxa"/>
          </w:tcPr>
          <w:p w:rsidR="00BD2427" w:rsidRDefault="00BD2427" w:rsidP="00AF3C21"/>
        </w:tc>
        <w:tc>
          <w:tcPr>
            <w:tcW w:w="1751" w:type="dxa"/>
            <w:vMerge/>
          </w:tcPr>
          <w:p w:rsidR="00BD2427" w:rsidRDefault="00BD2427" w:rsidP="00AF3C21"/>
        </w:tc>
      </w:tr>
    </w:tbl>
    <w:p w:rsidR="00585491" w:rsidRDefault="008E60A6" w:rsidP="00585491">
      <w:r>
        <w:rPr>
          <w:rFonts w:hint="eastAsia"/>
        </w:rPr>
        <w:t>答辩组成员待定</w:t>
      </w:r>
    </w:p>
    <w:sectPr w:rsidR="00585491" w:rsidSect="00A1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16" w:rsidRDefault="00CC7216" w:rsidP="00470970">
      <w:r>
        <w:separator/>
      </w:r>
    </w:p>
  </w:endnote>
  <w:endnote w:type="continuationSeparator" w:id="1">
    <w:p w:rsidR="00CC7216" w:rsidRDefault="00CC7216" w:rsidP="00470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16" w:rsidRDefault="00CC7216" w:rsidP="00470970">
      <w:r>
        <w:separator/>
      </w:r>
    </w:p>
  </w:footnote>
  <w:footnote w:type="continuationSeparator" w:id="1">
    <w:p w:rsidR="00CC7216" w:rsidRDefault="00CC7216" w:rsidP="00470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970"/>
    <w:rsid w:val="00106977"/>
    <w:rsid w:val="001C5FCE"/>
    <w:rsid w:val="00292E6A"/>
    <w:rsid w:val="002940E4"/>
    <w:rsid w:val="002A3369"/>
    <w:rsid w:val="002C055D"/>
    <w:rsid w:val="00365F9E"/>
    <w:rsid w:val="004167F2"/>
    <w:rsid w:val="00470970"/>
    <w:rsid w:val="004A0724"/>
    <w:rsid w:val="00585491"/>
    <w:rsid w:val="005A753C"/>
    <w:rsid w:val="005C3CC4"/>
    <w:rsid w:val="005D079D"/>
    <w:rsid w:val="006D1B54"/>
    <w:rsid w:val="008D7597"/>
    <w:rsid w:val="008E60A6"/>
    <w:rsid w:val="009867E0"/>
    <w:rsid w:val="00A13940"/>
    <w:rsid w:val="00B000E1"/>
    <w:rsid w:val="00B6249D"/>
    <w:rsid w:val="00B8556F"/>
    <w:rsid w:val="00BD2427"/>
    <w:rsid w:val="00C25F40"/>
    <w:rsid w:val="00CC7216"/>
    <w:rsid w:val="00CC756E"/>
    <w:rsid w:val="00D077FC"/>
    <w:rsid w:val="00DA1B56"/>
    <w:rsid w:val="00DC4089"/>
    <w:rsid w:val="00DF39B0"/>
    <w:rsid w:val="00E9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9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970"/>
    <w:rPr>
      <w:sz w:val="18"/>
      <w:szCs w:val="18"/>
    </w:rPr>
  </w:style>
  <w:style w:type="table" w:styleId="a5">
    <w:name w:val="Table Grid"/>
    <w:basedOn w:val="a1"/>
    <w:uiPriority w:val="59"/>
    <w:rsid w:val="004709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16</cp:revision>
  <dcterms:created xsi:type="dcterms:W3CDTF">2017-01-03T02:50:00Z</dcterms:created>
  <dcterms:modified xsi:type="dcterms:W3CDTF">2017-05-17T05:21:00Z</dcterms:modified>
</cp:coreProperties>
</file>