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0D" w:rsidRDefault="0047217C">
      <w:pPr>
        <w:widowControl/>
        <w:spacing w:line="360" w:lineRule="auto"/>
        <w:jc w:val="center"/>
        <w:rPr>
          <w:rFonts w:asciiTheme="minorEastAsia" w:eastAsiaTheme="minorEastAsia" w:hAnsiTheme="minorEastAsia"/>
          <w:b/>
          <w:color w:val="000000"/>
          <w:kern w:val="0"/>
          <w:sz w:val="24"/>
        </w:rPr>
      </w:pPr>
      <w:r>
        <w:rPr>
          <w:rFonts w:asciiTheme="minorEastAsia" w:eastAsiaTheme="minorEastAsia" w:hAnsiTheme="minorEastAsia" w:hint="eastAsia"/>
          <w:b/>
          <w:color w:val="000000"/>
          <w:sz w:val="24"/>
        </w:rPr>
        <w:t>20</w:t>
      </w:r>
      <w:r>
        <w:rPr>
          <w:rFonts w:asciiTheme="minorEastAsia" w:eastAsiaTheme="minorEastAsia" w:hAnsiTheme="minorEastAsia"/>
          <w:b/>
          <w:color w:val="000000"/>
          <w:sz w:val="24"/>
        </w:rPr>
        <w:t>1</w:t>
      </w:r>
      <w:r>
        <w:rPr>
          <w:rFonts w:asciiTheme="minorEastAsia" w:eastAsiaTheme="minorEastAsia" w:hAnsiTheme="minorEastAsia" w:hint="eastAsia"/>
          <w:b/>
          <w:color w:val="000000"/>
          <w:sz w:val="24"/>
        </w:rPr>
        <w:t>5级</w:t>
      </w:r>
      <w:r>
        <w:rPr>
          <w:rFonts w:asciiTheme="minorEastAsia" w:eastAsiaTheme="minorEastAsia" w:hAnsiTheme="minorEastAsia"/>
          <w:b/>
          <w:color w:val="000000"/>
          <w:sz w:val="24"/>
        </w:rPr>
        <w:t>体育经济与管理专业</w:t>
      </w:r>
      <w:r>
        <w:rPr>
          <w:rFonts w:asciiTheme="minorEastAsia" w:eastAsiaTheme="minorEastAsia" w:hAnsiTheme="minorEastAsia" w:hint="eastAsia"/>
          <w:b/>
          <w:color w:val="000000"/>
          <w:sz w:val="24"/>
        </w:rPr>
        <w:t>毕业实习教学计划</w:t>
      </w:r>
    </w:p>
    <w:p w:rsidR="00130F0D" w:rsidRDefault="0047217C">
      <w:pPr>
        <w:spacing w:line="360" w:lineRule="auto"/>
        <w:ind w:firstLineChars="300" w:firstLine="720"/>
        <w:rPr>
          <w:rFonts w:asciiTheme="minorEastAsia" w:eastAsiaTheme="minorEastAsia" w:hAnsiTheme="minorEastAsia"/>
          <w:color w:val="000000"/>
          <w:sz w:val="24"/>
        </w:rPr>
      </w:pPr>
      <w:r>
        <w:rPr>
          <w:rFonts w:asciiTheme="minorEastAsia" w:eastAsiaTheme="minorEastAsia" w:hAnsiTheme="minorEastAsia" w:hint="eastAsia"/>
          <w:color w:val="000000"/>
          <w:sz w:val="24"/>
        </w:rPr>
        <w:t>一、实习目的</w:t>
      </w:r>
    </w:p>
    <w:p w:rsidR="00130F0D" w:rsidRDefault="0047217C">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实习教学环节是本科专业培养方案的重要组成部分，是学生了解专业的社会发展，将理论运用于实践的重要环节。</w:t>
      </w:r>
      <w:r>
        <w:rPr>
          <w:rFonts w:asciiTheme="minorEastAsia" w:eastAsiaTheme="minorEastAsia" w:hAnsiTheme="minorEastAsia"/>
          <w:color w:val="000000"/>
          <w:sz w:val="24"/>
        </w:rPr>
        <w:t>体育经济与管理专业实习立足于体育经济与管理基本理论知识与实践经验</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希望学生在大学课堂外的真实情境中</w:t>
      </w:r>
      <w:r>
        <w:rPr>
          <w:rFonts w:asciiTheme="minorEastAsia" w:eastAsiaTheme="minorEastAsia" w:hAnsiTheme="minorEastAsia" w:hint="eastAsia"/>
          <w:color w:val="000000"/>
          <w:sz w:val="24"/>
        </w:rPr>
        <w:t>，</w:t>
      </w:r>
      <w:r>
        <w:rPr>
          <w:rFonts w:asciiTheme="minorEastAsia" w:eastAsiaTheme="minorEastAsia" w:hAnsiTheme="minorEastAsia"/>
          <w:color w:val="000000"/>
          <w:sz w:val="24"/>
        </w:rPr>
        <w:t>通过实习</w:t>
      </w:r>
      <w:r>
        <w:rPr>
          <w:rFonts w:asciiTheme="minorEastAsia" w:eastAsiaTheme="minorEastAsia" w:hAnsiTheme="minorEastAsia" w:hint="eastAsia"/>
          <w:color w:val="000000"/>
          <w:sz w:val="24"/>
        </w:rPr>
        <w:t>：</w:t>
      </w:r>
    </w:p>
    <w:p w:rsidR="00130F0D" w:rsidRDefault="0047217C">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lang w:val="zh-TW"/>
        </w:rPr>
        <w:t xml:space="preserve">    1.深入社会，进一步理解、巩固和提高所学的基础知识和专业知识，掌握工作技能、技巧。</w:t>
      </w:r>
    </w:p>
    <w:p w:rsidR="00130F0D" w:rsidRDefault="0047217C">
      <w:pPr>
        <w:tabs>
          <w:tab w:val="left" w:pos="2490"/>
        </w:tabs>
        <w:spacing w:line="360" w:lineRule="auto"/>
        <w:ind w:rightChars="-501" w:right="-1052" w:firstLine="420"/>
        <w:rPr>
          <w:rFonts w:asciiTheme="minorEastAsia" w:eastAsiaTheme="minorEastAsia" w:hAnsiTheme="minorEastAsia"/>
          <w:color w:val="000000"/>
          <w:sz w:val="24"/>
          <w:lang w:val="zh-TW"/>
        </w:rPr>
      </w:pPr>
      <w:r>
        <w:rPr>
          <w:rFonts w:asciiTheme="minorEastAsia" w:eastAsiaTheme="minorEastAsia" w:hAnsiTheme="minorEastAsia" w:hint="eastAsia"/>
          <w:color w:val="000000"/>
          <w:sz w:val="24"/>
          <w:lang w:val="zh-TW"/>
        </w:rPr>
        <w:t>2.培养理论联系实际的工作作风，严肃认真、高度负责的工作态度和调查研究、分析论证问题的能力；</w:t>
      </w:r>
    </w:p>
    <w:p w:rsidR="00130F0D" w:rsidRDefault="0047217C">
      <w:pPr>
        <w:tabs>
          <w:tab w:val="left" w:pos="2490"/>
        </w:tabs>
        <w:spacing w:line="360" w:lineRule="auto"/>
        <w:ind w:rightChars="-501" w:right="-1052" w:firstLine="420"/>
        <w:rPr>
          <w:rFonts w:asciiTheme="minorEastAsia" w:eastAsiaTheme="minorEastAsia" w:hAnsiTheme="minorEastAsia"/>
          <w:color w:val="000000"/>
          <w:sz w:val="24"/>
          <w:lang w:val="zh-TW"/>
        </w:rPr>
      </w:pPr>
      <w:r>
        <w:rPr>
          <w:rFonts w:asciiTheme="minorEastAsia" w:eastAsiaTheme="minorEastAsia" w:hAnsiTheme="minorEastAsia" w:hint="eastAsia"/>
          <w:color w:val="000000"/>
          <w:sz w:val="24"/>
          <w:lang w:val="zh-TW"/>
        </w:rPr>
        <w:t>3.培养在实际中发现问题，分析问题，为今后更好地胜任体育</w:t>
      </w:r>
      <w:r>
        <w:rPr>
          <w:rFonts w:asciiTheme="minorEastAsia" w:eastAsiaTheme="minorEastAsia" w:hAnsiTheme="minorEastAsia"/>
          <w:color w:val="000000"/>
          <w:sz w:val="24"/>
          <w:lang w:val="zh-TW"/>
        </w:rPr>
        <w:t>经营管理工作</w:t>
      </w:r>
      <w:r>
        <w:rPr>
          <w:rFonts w:asciiTheme="minorEastAsia" w:eastAsiaTheme="minorEastAsia" w:hAnsiTheme="minorEastAsia" w:hint="eastAsia"/>
          <w:color w:val="000000"/>
          <w:sz w:val="24"/>
          <w:lang w:val="zh-TW"/>
        </w:rPr>
        <w:t>打好基础。</w:t>
      </w:r>
    </w:p>
    <w:p w:rsidR="00130F0D" w:rsidRDefault="0047217C">
      <w:pPr>
        <w:tabs>
          <w:tab w:val="left" w:pos="2490"/>
        </w:tabs>
        <w:spacing w:line="360" w:lineRule="auto"/>
        <w:ind w:rightChars="-501" w:right="-1052"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lang w:eastAsia="zh-TW"/>
        </w:rPr>
        <w:t>二</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sz w:val="24"/>
          <w:lang w:eastAsia="zh-TW"/>
        </w:rPr>
        <w:t>实习内容与时间安排</w:t>
      </w:r>
      <w:r>
        <w:rPr>
          <w:rFonts w:asciiTheme="minorEastAsia" w:eastAsiaTheme="minorEastAsia" w:hAnsiTheme="minorEastAsia"/>
          <w:color w:val="000000"/>
          <w:sz w:val="24"/>
          <w:lang w:eastAsia="zh-TW"/>
        </w:rPr>
        <w:t>：</w:t>
      </w:r>
    </w:p>
    <w:p w:rsidR="00130F0D" w:rsidRDefault="0047217C">
      <w:pPr>
        <w:tabs>
          <w:tab w:val="left" w:pos="2490"/>
        </w:tabs>
        <w:spacing w:line="360" w:lineRule="auto"/>
        <w:ind w:rightChars="-501" w:right="-1052"/>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本轮实习将在2018年</w:t>
      </w:r>
      <w:r w:rsidR="007344A4" w:rsidRPr="007344A4">
        <w:rPr>
          <w:rFonts w:asciiTheme="minorEastAsia" w:eastAsiaTheme="minorEastAsia" w:hAnsiTheme="minorEastAsia" w:hint="eastAsia"/>
          <w:color w:val="000000"/>
          <w:sz w:val="24"/>
        </w:rPr>
        <w:t>春</w:t>
      </w:r>
      <w:r>
        <w:rPr>
          <w:rFonts w:asciiTheme="minorEastAsia" w:eastAsiaTheme="minorEastAsia" w:hAnsiTheme="minorEastAsia" w:hint="eastAsia"/>
          <w:color w:val="000000"/>
          <w:sz w:val="24"/>
        </w:rPr>
        <w:t>进行，具体时间安排如下：</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699"/>
      </w:tblGrid>
      <w:tr w:rsidR="00130F0D">
        <w:tc>
          <w:tcPr>
            <w:tcW w:w="1526"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实习时间</w:t>
            </w:r>
          </w:p>
        </w:tc>
        <w:tc>
          <w:tcPr>
            <w:tcW w:w="6699"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实习安排</w:t>
            </w:r>
          </w:p>
        </w:tc>
      </w:tr>
      <w:tr w:rsidR="00130F0D">
        <w:tc>
          <w:tcPr>
            <w:tcW w:w="1526"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2.25-3.1</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（第</w:t>
            </w:r>
            <w:r>
              <w:rPr>
                <w:rFonts w:asciiTheme="minorEastAsia" w:eastAsiaTheme="minorEastAsia" w:hAnsiTheme="minorEastAsia" w:hint="eastAsia"/>
                <w:color w:val="000000"/>
                <w:sz w:val="24"/>
              </w:rPr>
              <w:t>1</w:t>
            </w:r>
            <w:r>
              <w:rPr>
                <w:rFonts w:asciiTheme="minorEastAsia" w:eastAsiaTheme="minorEastAsia" w:hAnsiTheme="minorEastAsia"/>
                <w:color w:val="000000"/>
                <w:sz w:val="24"/>
              </w:rPr>
              <w:t>周）</w:t>
            </w:r>
          </w:p>
        </w:tc>
        <w:tc>
          <w:tcPr>
            <w:tcW w:w="6699"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召开实习动员会，了解实习相关规定与安排；</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走访实习单位，</w:t>
            </w:r>
            <w:bookmarkStart w:id="0" w:name="_GoBack"/>
            <w:bookmarkEnd w:id="0"/>
            <w:r>
              <w:rPr>
                <w:rFonts w:asciiTheme="minorEastAsia" w:eastAsiaTheme="minorEastAsia" w:hAnsiTheme="minorEastAsia" w:hint="eastAsia"/>
                <w:color w:val="000000"/>
                <w:sz w:val="24"/>
              </w:rPr>
              <w:t>与实习指导教师联系确定到岗学习的工作要求；</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按照本科生院实习工作精神与实习单位的具体安排，完成实习工作计划。</w:t>
            </w:r>
          </w:p>
        </w:tc>
      </w:tr>
      <w:tr w:rsidR="00130F0D">
        <w:tc>
          <w:tcPr>
            <w:tcW w:w="1526"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3.4-4.19</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（第2-7周）</w:t>
            </w:r>
          </w:p>
        </w:tc>
        <w:tc>
          <w:tcPr>
            <w:tcW w:w="6699"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依照实习工作计划在实习岗位进行实习工作；</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工作态度认真严谨，虚心求教，按照进度完成实习工作；</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带队老师走访实习点，沟通、联络实习情况，解决实习中遇到的问题。</w:t>
            </w:r>
          </w:p>
        </w:tc>
      </w:tr>
      <w:tr w:rsidR="00130F0D">
        <w:tc>
          <w:tcPr>
            <w:tcW w:w="1526"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4.22-4.26</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（第9周）</w:t>
            </w:r>
          </w:p>
        </w:tc>
        <w:tc>
          <w:tcPr>
            <w:tcW w:w="6699" w:type="dxa"/>
          </w:tcPr>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总结实习工作。根据个人实习工作情况，完成3000字的个人总结；评定单评定实习成绩；</w:t>
            </w:r>
          </w:p>
          <w:p w:rsidR="00130F0D" w:rsidRDefault="0047217C">
            <w:pPr>
              <w:tabs>
                <w:tab w:val="left" w:pos="2490"/>
              </w:tabs>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召开实习分享会，分享实习心得，汇报实习收获。</w:t>
            </w:r>
          </w:p>
        </w:tc>
      </w:tr>
    </w:tbl>
    <w:p w:rsidR="00130F0D" w:rsidRDefault="00130F0D">
      <w:pPr>
        <w:spacing w:line="360" w:lineRule="auto"/>
        <w:rPr>
          <w:rFonts w:asciiTheme="minorEastAsia" w:eastAsiaTheme="minorEastAsia" w:hAnsiTheme="minorEastAsia"/>
          <w:color w:val="000000"/>
          <w:sz w:val="24"/>
        </w:rPr>
      </w:pPr>
    </w:p>
    <w:p w:rsidR="00130F0D" w:rsidRDefault="0047217C">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三、实习安排</w:t>
      </w:r>
    </w:p>
    <w:p w:rsidR="00130F0D" w:rsidRDefault="0047217C" w:rsidP="00CF465C">
      <w:pPr>
        <w:spacing w:line="360" w:lineRule="auto"/>
        <w:rPr>
          <w:rFonts w:asciiTheme="minorEastAsia" w:eastAsia="PMingLiU" w:hAnsiTheme="minorEastAsia"/>
          <w:color w:val="000000"/>
          <w:sz w:val="24"/>
          <w:lang w:eastAsia="zh-TW"/>
        </w:rPr>
      </w:pPr>
      <w:r>
        <w:rPr>
          <w:rFonts w:asciiTheme="minorEastAsia" w:eastAsiaTheme="minorEastAsia" w:hAnsiTheme="minorEastAsia" w:hint="eastAsia"/>
          <w:color w:val="000000"/>
          <w:sz w:val="24"/>
        </w:rPr>
        <w:t xml:space="preserve">    本年度实习根据学生的专业背景、就业取向、毕业设计需要以及实习管理等实际因素，实习单位和实习场所的确定将遵循院系统一安排与学生自行联系相结</w:t>
      </w:r>
      <w:r>
        <w:rPr>
          <w:rFonts w:asciiTheme="minorEastAsia" w:eastAsiaTheme="minorEastAsia" w:hAnsiTheme="minorEastAsia" w:hint="eastAsia"/>
          <w:color w:val="000000"/>
          <w:sz w:val="24"/>
        </w:rPr>
        <w:lastRenderedPageBreak/>
        <w:t>合的原则。自行联系实习单位的同学应由联系单位出具正式的实习生接收函并事先签好《家长知情同意书》上交本科办审批、存档。</w:t>
      </w:r>
    </w:p>
    <w:p w:rsidR="00130F0D" w:rsidRDefault="0047217C">
      <w:pPr>
        <w:tabs>
          <w:tab w:val="left" w:pos="2490"/>
        </w:tabs>
        <w:spacing w:line="360" w:lineRule="auto"/>
        <w:ind w:rightChars="-501" w:right="-1052"/>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四、实习评价</w:t>
      </w:r>
    </w:p>
    <w:p w:rsidR="00130F0D" w:rsidRDefault="0047217C">
      <w:pPr>
        <w:spacing w:line="360" w:lineRule="auto"/>
        <w:jc w:val="left"/>
        <w:rPr>
          <w:rFonts w:asciiTheme="minorEastAsia" w:eastAsiaTheme="minorEastAsia" w:hAnsiTheme="minorEastAsia"/>
          <w:color w:val="000000"/>
          <w:sz w:val="24"/>
          <w:lang w:val="zh-TW"/>
        </w:rPr>
      </w:pPr>
      <w:r>
        <w:rPr>
          <w:rFonts w:asciiTheme="minorEastAsia" w:eastAsiaTheme="minorEastAsia" w:hAnsiTheme="minorEastAsia" w:hint="eastAsia"/>
          <w:color w:val="000000"/>
          <w:sz w:val="24"/>
          <w:lang w:val="zh-TW"/>
        </w:rPr>
        <w:t xml:space="preserve">    实习成绩评定将由带队教师根据实习生在实习期间的总体表现及所递交的《实习考核表》、《实习记录本》、实习报告和实习指导教师的评语、实习单位的反馈意见等实事求是地进行，考核将以百分制评分，具体评分标准是：实习报告评分占30%，指导教师评分占40%，带队教师评分占30%。</w:t>
      </w:r>
    </w:p>
    <w:p w:rsidR="00130F0D" w:rsidRDefault="00130F0D">
      <w:pPr>
        <w:spacing w:line="360" w:lineRule="auto"/>
        <w:jc w:val="center"/>
        <w:rPr>
          <w:rFonts w:asciiTheme="minorEastAsia" w:eastAsiaTheme="minorEastAsia" w:hAnsiTheme="minorEastAsia"/>
          <w:color w:val="000000"/>
          <w:sz w:val="24"/>
        </w:rPr>
      </w:pPr>
    </w:p>
    <w:p w:rsidR="00130F0D" w:rsidRDefault="0047217C">
      <w:pPr>
        <w:tabs>
          <w:tab w:val="left" w:pos="2490"/>
        </w:tabs>
        <w:spacing w:line="360" w:lineRule="auto"/>
        <w:ind w:rightChars="-501" w:right="-1052"/>
        <w:rPr>
          <w:rFonts w:asciiTheme="minorEastAsia" w:eastAsiaTheme="minorEastAsia" w:hAnsiTheme="minorEastAsia"/>
          <w:color w:val="000000"/>
          <w:sz w:val="24"/>
        </w:rPr>
      </w:pPr>
      <w:r>
        <w:rPr>
          <w:rFonts w:asciiTheme="minorEastAsia" w:eastAsiaTheme="minorEastAsia" w:hAnsiTheme="minorEastAsia" w:hint="eastAsia"/>
          <w:color w:val="000000"/>
          <w:sz w:val="24"/>
          <w:lang w:eastAsia="zh-TW"/>
        </w:rPr>
        <w:t>五、实习纪律与注意事项</w:t>
      </w:r>
    </w:p>
    <w:p w:rsidR="00130F0D" w:rsidRDefault="0047217C">
      <w:pPr>
        <w:spacing w:line="360" w:lineRule="auto"/>
        <w:ind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实习采取实习点管理的办法，即实习生在岗位期间应严格遵守实习单位的作息要求，不得无故迟到、早退，如遇特殊情况需要请假者，应事先报请实习指导教师和带队教师批准，并报备学院本科生办。实习生应自觉遵守：1.《浙江大学学生实习工作手册》上的各项规定；2实习单位的规章制度；3.实习岗位的相关保密及安全制度。实习期间，学生应格外注意交通安全，保护好自身的财务。</w:t>
      </w:r>
    </w:p>
    <w:p w:rsidR="00130F0D" w:rsidRDefault="00130F0D">
      <w:pPr>
        <w:spacing w:line="360" w:lineRule="auto"/>
        <w:rPr>
          <w:rFonts w:asciiTheme="minorEastAsia" w:eastAsiaTheme="minorEastAsia" w:hAnsiTheme="minorEastAsia"/>
          <w:color w:val="000000"/>
          <w:sz w:val="24"/>
        </w:rPr>
      </w:pPr>
    </w:p>
    <w:p w:rsidR="00130F0D" w:rsidRDefault="0047217C">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六、实习指导老师</w:t>
      </w:r>
    </w:p>
    <w:p w:rsidR="00130F0D" w:rsidRDefault="0047217C">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实习指导老师：温煦</w:t>
      </w:r>
    </w:p>
    <w:p w:rsidR="00130F0D" w:rsidRDefault="00130F0D">
      <w:pPr>
        <w:spacing w:line="360" w:lineRule="auto"/>
        <w:rPr>
          <w:rFonts w:asciiTheme="minorEastAsia" w:eastAsiaTheme="minorEastAsia" w:hAnsiTheme="minorEastAsia"/>
          <w:color w:val="000000" w:themeColor="text1"/>
          <w:sz w:val="24"/>
        </w:rPr>
      </w:pPr>
    </w:p>
    <w:p w:rsidR="00130F0D" w:rsidRDefault="0047217C">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七、经费预算</w:t>
      </w:r>
    </w:p>
    <w:p w:rsidR="00130F0D" w:rsidRDefault="0047217C">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总额：7500</w:t>
      </w:r>
    </w:p>
    <w:p w:rsidR="00130F0D" w:rsidRDefault="0047217C">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全部用于学生往返实习点的差旅和市内交通费。</w:t>
      </w:r>
    </w:p>
    <w:sectPr w:rsidR="00130F0D" w:rsidSect="00130F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A01" w:rsidRDefault="002D7A01" w:rsidP="007344A4">
      <w:r>
        <w:separator/>
      </w:r>
    </w:p>
  </w:endnote>
  <w:endnote w:type="continuationSeparator" w:id="1">
    <w:p w:rsidR="002D7A01" w:rsidRDefault="002D7A01" w:rsidP="007344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A01" w:rsidRDefault="002D7A01" w:rsidP="007344A4">
      <w:r>
        <w:separator/>
      </w:r>
    </w:p>
  </w:footnote>
  <w:footnote w:type="continuationSeparator" w:id="1">
    <w:p w:rsidR="002D7A01" w:rsidRDefault="002D7A01" w:rsidP="007344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693F"/>
    <w:rsid w:val="00054BD9"/>
    <w:rsid w:val="000D38B0"/>
    <w:rsid w:val="00130F0D"/>
    <w:rsid w:val="00182A1A"/>
    <w:rsid w:val="0019111D"/>
    <w:rsid w:val="001B2801"/>
    <w:rsid w:val="001E211E"/>
    <w:rsid w:val="001E6DA0"/>
    <w:rsid w:val="002226FF"/>
    <w:rsid w:val="00254161"/>
    <w:rsid w:val="002D7A01"/>
    <w:rsid w:val="002E2C70"/>
    <w:rsid w:val="00306B68"/>
    <w:rsid w:val="00335BD2"/>
    <w:rsid w:val="0033765A"/>
    <w:rsid w:val="0037543B"/>
    <w:rsid w:val="003E6B67"/>
    <w:rsid w:val="003F6050"/>
    <w:rsid w:val="00443037"/>
    <w:rsid w:val="0047217C"/>
    <w:rsid w:val="005137D9"/>
    <w:rsid w:val="005B45A3"/>
    <w:rsid w:val="005C1AED"/>
    <w:rsid w:val="006865F7"/>
    <w:rsid w:val="0073124E"/>
    <w:rsid w:val="007344A4"/>
    <w:rsid w:val="00750184"/>
    <w:rsid w:val="00752E4A"/>
    <w:rsid w:val="0076693F"/>
    <w:rsid w:val="00767B6A"/>
    <w:rsid w:val="007C4B12"/>
    <w:rsid w:val="007F12CD"/>
    <w:rsid w:val="0080193B"/>
    <w:rsid w:val="00802484"/>
    <w:rsid w:val="00866B01"/>
    <w:rsid w:val="008D1A52"/>
    <w:rsid w:val="00973268"/>
    <w:rsid w:val="00A04DB4"/>
    <w:rsid w:val="00A9413C"/>
    <w:rsid w:val="00AD49EF"/>
    <w:rsid w:val="00B33239"/>
    <w:rsid w:val="00B76CBC"/>
    <w:rsid w:val="00BD3755"/>
    <w:rsid w:val="00C2780D"/>
    <w:rsid w:val="00C362E8"/>
    <w:rsid w:val="00C37C56"/>
    <w:rsid w:val="00C60511"/>
    <w:rsid w:val="00CC68BB"/>
    <w:rsid w:val="00CF3170"/>
    <w:rsid w:val="00CF465C"/>
    <w:rsid w:val="00DC66D9"/>
    <w:rsid w:val="00DD5A88"/>
    <w:rsid w:val="00DE06A4"/>
    <w:rsid w:val="00EF682D"/>
    <w:rsid w:val="00F34192"/>
    <w:rsid w:val="24441C7B"/>
    <w:rsid w:val="63D400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F0D"/>
    <w:pPr>
      <w:widowControl w:val="0"/>
      <w:jc w:val="both"/>
    </w:pPr>
    <w:rPr>
      <w:rFonts w:ascii="Times New Roman" w:eastAsia="SimSu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130F0D"/>
    <w:rPr>
      <w:b/>
      <w:bCs/>
    </w:rPr>
  </w:style>
  <w:style w:type="paragraph" w:styleId="a4">
    <w:name w:val="annotation text"/>
    <w:basedOn w:val="a"/>
    <w:link w:val="Char0"/>
    <w:uiPriority w:val="99"/>
    <w:semiHidden/>
    <w:unhideWhenUsed/>
    <w:rsid w:val="00130F0D"/>
    <w:pPr>
      <w:jc w:val="left"/>
    </w:pPr>
  </w:style>
  <w:style w:type="paragraph" w:styleId="a5">
    <w:name w:val="Balloon Text"/>
    <w:basedOn w:val="a"/>
    <w:link w:val="Char1"/>
    <w:uiPriority w:val="99"/>
    <w:semiHidden/>
    <w:unhideWhenUsed/>
    <w:qFormat/>
    <w:rsid w:val="00130F0D"/>
    <w:rPr>
      <w:sz w:val="18"/>
      <w:szCs w:val="18"/>
    </w:rPr>
  </w:style>
  <w:style w:type="paragraph" w:styleId="a6">
    <w:name w:val="footer"/>
    <w:basedOn w:val="a"/>
    <w:link w:val="Char2"/>
    <w:uiPriority w:val="99"/>
    <w:semiHidden/>
    <w:unhideWhenUsed/>
    <w:rsid w:val="00130F0D"/>
    <w:pPr>
      <w:tabs>
        <w:tab w:val="center" w:pos="4153"/>
        <w:tab w:val="right" w:pos="8306"/>
      </w:tabs>
      <w:snapToGrid w:val="0"/>
      <w:jc w:val="left"/>
    </w:pPr>
    <w:rPr>
      <w:sz w:val="18"/>
      <w:szCs w:val="18"/>
    </w:rPr>
  </w:style>
  <w:style w:type="paragraph" w:styleId="a7">
    <w:name w:val="header"/>
    <w:basedOn w:val="a"/>
    <w:link w:val="Char3"/>
    <w:uiPriority w:val="99"/>
    <w:semiHidden/>
    <w:unhideWhenUsed/>
    <w:qFormat/>
    <w:rsid w:val="00130F0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130F0D"/>
    <w:rPr>
      <w:sz w:val="21"/>
      <w:szCs w:val="21"/>
    </w:rPr>
  </w:style>
  <w:style w:type="character" w:customStyle="1" w:styleId="Char3">
    <w:name w:val="页眉 Char"/>
    <w:basedOn w:val="a0"/>
    <w:link w:val="a7"/>
    <w:uiPriority w:val="99"/>
    <w:semiHidden/>
    <w:rsid w:val="00130F0D"/>
    <w:rPr>
      <w:rFonts w:ascii="Times New Roman" w:eastAsia="SimSun" w:hAnsi="Times New Roman" w:cs="Times New Roman"/>
      <w:sz w:val="18"/>
      <w:szCs w:val="18"/>
    </w:rPr>
  </w:style>
  <w:style w:type="character" w:customStyle="1" w:styleId="Char2">
    <w:name w:val="页脚 Char"/>
    <w:basedOn w:val="a0"/>
    <w:link w:val="a6"/>
    <w:uiPriority w:val="99"/>
    <w:semiHidden/>
    <w:rsid w:val="00130F0D"/>
    <w:rPr>
      <w:rFonts w:ascii="Times New Roman" w:eastAsia="SimSun" w:hAnsi="Times New Roman" w:cs="Times New Roman"/>
      <w:sz w:val="18"/>
      <w:szCs w:val="18"/>
    </w:rPr>
  </w:style>
  <w:style w:type="character" w:customStyle="1" w:styleId="Char0">
    <w:name w:val="批注文字 Char"/>
    <w:basedOn w:val="a0"/>
    <w:link w:val="a4"/>
    <w:uiPriority w:val="99"/>
    <w:semiHidden/>
    <w:rsid w:val="00130F0D"/>
    <w:rPr>
      <w:rFonts w:ascii="Times New Roman" w:eastAsia="SimSun" w:hAnsi="Times New Roman" w:cs="Times New Roman"/>
      <w:szCs w:val="24"/>
    </w:rPr>
  </w:style>
  <w:style w:type="character" w:customStyle="1" w:styleId="Char">
    <w:name w:val="批注主题 Char"/>
    <w:basedOn w:val="Char0"/>
    <w:link w:val="a3"/>
    <w:uiPriority w:val="99"/>
    <w:semiHidden/>
    <w:rsid w:val="00130F0D"/>
    <w:rPr>
      <w:rFonts w:ascii="Times New Roman" w:eastAsia="SimSun" w:hAnsi="Times New Roman" w:cs="Times New Roman"/>
      <w:b/>
      <w:bCs/>
      <w:szCs w:val="24"/>
    </w:rPr>
  </w:style>
  <w:style w:type="character" w:customStyle="1" w:styleId="Char1">
    <w:name w:val="批注框文本 Char"/>
    <w:basedOn w:val="a0"/>
    <w:link w:val="a5"/>
    <w:uiPriority w:val="99"/>
    <w:semiHidden/>
    <w:rsid w:val="00130F0D"/>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ZJUWZ3050</cp:lastModifiedBy>
  <cp:revision>2</cp:revision>
  <dcterms:created xsi:type="dcterms:W3CDTF">2018-12-24T05:50:00Z</dcterms:created>
  <dcterms:modified xsi:type="dcterms:W3CDTF">2018-12-24T05:50:00Z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2052-11.1.0.8205</vt:lpwstr>
  </property>
</Properties>
</file>